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051AA" w14:textId="0AE43149" w:rsidR="006D4FE9" w:rsidRPr="004042F1" w:rsidRDefault="00A03CAD" w:rsidP="006D4FE9">
      <w:pPr>
        <w:autoSpaceDE w:val="0"/>
        <w:autoSpaceDN w:val="0"/>
        <w:adjustRightInd w:val="0"/>
        <w:spacing w:after="0" w:line="240" w:lineRule="auto"/>
        <w:jc w:val="center"/>
        <w:rPr>
          <w:rFonts w:ascii="Arial Narrow" w:hAnsi="Arial Narrow" w:cs="Times New Roman"/>
          <w:b/>
          <w:bCs/>
          <w:color w:val="2F5496" w:themeColor="accent1" w:themeShade="BF"/>
          <w:sz w:val="48"/>
          <w:szCs w:val="48"/>
        </w:rPr>
      </w:pPr>
      <w:r w:rsidRPr="00C9468C">
        <w:rPr>
          <w:rFonts w:ascii="Arial Narrow" w:hAnsi="Arial Narrow" w:cs="Didot-Bold"/>
          <w:b/>
          <w:bCs/>
          <w:noProof/>
          <w:color w:val="002060"/>
          <w:sz w:val="56"/>
          <w:szCs w:val="58"/>
          <w:lang w:val="en-US"/>
        </w:rPr>
        <w:drawing>
          <wp:anchor distT="0" distB="0" distL="114300" distR="114300" simplePos="0" relativeHeight="251659264" behindDoc="1" locked="0" layoutInCell="1" allowOverlap="1" wp14:anchorId="63D1C9C9" wp14:editId="37C0F1C3">
            <wp:simplePos x="0" y="0"/>
            <wp:positionH relativeFrom="column">
              <wp:posOffset>-263525</wp:posOffset>
            </wp:positionH>
            <wp:positionV relativeFrom="paragraph">
              <wp:posOffset>0</wp:posOffset>
            </wp:positionV>
            <wp:extent cx="881380" cy="971550"/>
            <wp:effectExtent l="0" t="0" r="0" b="0"/>
            <wp:wrapTight wrapText="bothSides">
              <wp:wrapPolygon edited="0">
                <wp:start x="0" y="0"/>
                <wp:lineTo x="0" y="21176"/>
                <wp:lineTo x="21009" y="21176"/>
                <wp:lineTo x="21009" y="0"/>
                <wp:lineTo x="0" y="0"/>
              </wp:wrapPolygon>
            </wp:wrapTight>
            <wp:docPr id="39" name="Picture 3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7">
                      <a:extLst>
                        <a:ext uri="{28A0092B-C50C-407E-A947-70E740481C1C}">
                          <a14:useLocalDpi xmlns:a14="http://schemas.microsoft.com/office/drawing/2010/main" val="0"/>
                        </a:ext>
                      </a:extLst>
                    </a:blip>
                    <a:srcRect l="16054" r="15965"/>
                    <a:stretch/>
                  </pic:blipFill>
                  <pic:spPr bwMode="auto">
                    <a:xfrm>
                      <a:off x="0" y="0"/>
                      <a:ext cx="881380" cy="971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468C" w:rsidRPr="00C9468C">
        <w:rPr>
          <w:rFonts w:ascii="Arial Narrow" w:hAnsi="Arial Narrow" w:cs="Didot-Bold"/>
          <w:b/>
          <w:bCs/>
          <w:noProof/>
          <w:color w:val="002060"/>
          <w:sz w:val="56"/>
          <w:szCs w:val="58"/>
        </w:rPr>
        <w:t>DS</w:t>
      </w:r>
      <w:r w:rsidR="00C9468C">
        <w:rPr>
          <w:rFonts w:ascii="Arial Narrow" w:hAnsi="Arial Narrow" w:cs="Didot-Bold"/>
          <w:b/>
          <w:bCs/>
          <w:noProof/>
          <w:color w:val="002060"/>
          <w:sz w:val="56"/>
          <w:szCs w:val="58"/>
        </w:rPr>
        <w:t>T</w:t>
      </w:r>
      <w:r w:rsidR="00C9468C" w:rsidRPr="00C9468C">
        <w:rPr>
          <w:rFonts w:ascii="Arial Narrow" w:hAnsi="Arial Narrow" w:cs="Didot-Bold"/>
          <w:b/>
          <w:bCs/>
          <w:noProof/>
          <w:color w:val="002060"/>
          <w:sz w:val="56"/>
          <w:szCs w:val="58"/>
        </w:rPr>
        <w:t>-FIST</w:t>
      </w:r>
      <w:r w:rsidR="00DE7669" w:rsidRPr="00C9468C">
        <w:rPr>
          <w:rFonts w:ascii="Arial Narrow" w:hAnsi="Arial Narrow" w:cs="Times New Roman"/>
          <w:b/>
          <w:bCs/>
          <w:color w:val="002060"/>
          <w:sz w:val="44"/>
          <w:szCs w:val="44"/>
        </w:rPr>
        <w:t xml:space="preserve"> </w:t>
      </w:r>
      <w:r w:rsidR="00DE7669" w:rsidRPr="00C9468C">
        <w:rPr>
          <w:rFonts w:ascii="Arial Narrow" w:hAnsi="Arial Narrow" w:cs="Times New Roman"/>
          <w:b/>
          <w:bCs/>
          <w:color w:val="002060"/>
          <w:sz w:val="52"/>
          <w:szCs w:val="52"/>
        </w:rPr>
        <w:t>NMR Facility</w:t>
      </w:r>
      <w:r w:rsidR="006D4FE9" w:rsidRPr="00C9468C">
        <w:rPr>
          <w:rFonts w:ascii="Arial Narrow" w:hAnsi="Arial Narrow" w:cs="Times New Roman"/>
          <w:b/>
          <w:bCs/>
          <w:color w:val="002060"/>
          <w:sz w:val="52"/>
          <w:szCs w:val="52"/>
        </w:rPr>
        <w:t xml:space="preserve"> </w:t>
      </w:r>
    </w:p>
    <w:p w14:paraId="71ACC3E9" w14:textId="7758AC48" w:rsidR="001F411A" w:rsidRPr="004042F1" w:rsidRDefault="001F411A" w:rsidP="008C247A">
      <w:pPr>
        <w:autoSpaceDE w:val="0"/>
        <w:autoSpaceDN w:val="0"/>
        <w:adjustRightInd w:val="0"/>
        <w:spacing w:after="0" w:line="240" w:lineRule="auto"/>
        <w:jc w:val="center"/>
        <w:rPr>
          <w:rFonts w:ascii="Arial Narrow" w:hAnsi="Arial Narrow" w:cs="Times New Roman"/>
          <w:b/>
          <w:bCs/>
          <w:color w:val="000000" w:themeColor="text1"/>
          <w:sz w:val="48"/>
          <w:szCs w:val="48"/>
        </w:rPr>
      </w:pPr>
      <w:r w:rsidRPr="004042F1">
        <w:rPr>
          <w:rFonts w:ascii="Arial Narrow" w:hAnsi="Arial Narrow" w:cs="Times New Roman"/>
          <w:color w:val="000000" w:themeColor="text1"/>
          <w:sz w:val="28"/>
          <w:szCs w:val="28"/>
        </w:rPr>
        <w:t>Department of Chemistry</w:t>
      </w:r>
      <w:r w:rsidR="008C247A" w:rsidRPr="004042F1">
        <w:rPr>
          <w:rFonts w:ascii="Arial Narrow" w:hAnsi="Arial Narrow" w:cs="Times New Roman"/>
          <w:color w:val="000000" w:themeColor="text1"/>
          <w:sz w:val="28"/>
          <w:szCs w:val="28"/>
        </w:rPr>
        <w:t xml:space="preserve">, </w:t>
      </w:r>
      <w:r w:rsidRPr="004042F1">
        <w:rPr>
          <w:rFonts w:ascii="Arial Narrow" w:hAnsi="Arial Narrow" w:cs="Carlito-Bold"/>
          <w:color w:val="000000" w:themeColor="text1"/>
          <w:sz w:val="28"/>
          <w:szCs w:val="26"/>
        </w:rPr>
        <w:t>Indian Institute of Technology Indore                                                                                                Simrol, Khandwa Road, Indore 453552, M.P., India</w:t>
      </w:r>
    </w:p>
    <w:p w14:paraId="5FB72D21" w14:textId="75C25393" w:rsidR="001F411A" w:rsidRPr="008C247A" w:rsidRDefault="008C247A" w:rsidP="001F411A">
      <w:pPr>
        <w:spacing w:line="240" w:lineRule="auto"/>
        <w:rPr>
          <w:rFonts w:ascii="Arial Narrow" w:hAnsi="Arial Narrow"/>
          <w:color w:val="000000" w:themeColor="text1"/>
          <w:sz w:val="28"/>
          <w:szCs w:val="28"/>
        </w:rPr>
      </w:pPr>
      <w:r>
        <w:rPr>
          <w:rFonts w:ascii="Arial Narrow" w:hAnsi="Arial Narrow"/>
          <w:noProof/>
          <w:color w:val="000000" w:themeColor="text1"/>
          <w:sz w:val="28"/>
          <w:szCs w:val="28"/>
          <w:lang w:val="en-US"/>
        </w:rPr>
        <mc:AlternateContent>
          <mc:Choice Requires="wps">
            <w:drawing>
              <wp:anchor distT="0" distB="0" distL="114300" distR="114300" simplePos="0" relativeHeight="251660288" behindDoc="0" locked="0" layoutInCell="1" allowOverlap="1" wp14:anchorId="3B0D2889" wp14:editId="2B38458F">
                <wp:simplePos x="0" y="0"/>
                <wp:positionH relativeFrom="column">
                  <wp:posOffset>-593090</wp:posOffset>
                </wp:positionH>
                <wp:positionV relativeFrom="paragraph">
                  <wp:posOffset>195923</wp:posOffset>
                </wp:positionV>
                <wp:extent cx="6845643"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84564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3390AC"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6.7pt,15.45pt" to="492.3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" strokecolor="#4472c4 [3204]" strokeweight=".5pt">
                <v:stroke joinstyle="miter"/>
              </v:line>
            </w:pict>
          </mc:Fallback>
        </mc:AlternateContent>
      </w:r>
    </w:p>
    <w:p w14:paraId="264F4575" w14:textId="77777777" w:rsidR="0028471C" w:rsidRDefault="0028471C" w:rsidP="0028471C">
      <w:pPr>
        <w:pStyle w:val="BodyText"/>
        <w:tabs>
          <w:tab w:val="left" w:pos="3707"/>
        </w:tabs>
        <w:ind w:left="567" w:right="-613" w:hanging="1035"/>
        <w:rPr>
          <w:sz w:val="22"/>
        </w:rPr>
      </w:pPr>
      <w:r>
        <w:rPr>
          <w:sz w:val="22"/>
        </w:rPr>
        <w:t xml:space="preserve">                                                                        </w:t>
      </w:r>
    </w:p>
    <w:p w14:paraId="4A28CC24" w14:textId="3D50A69B" w:rsidR="00B00F01" w:rsidRDefault="0028471C" w:rsidP="0028471C">
      <w:pPr>
        <w:pStyle w:val="BodyText"/>
        <w:tabs>
          <w:tab w:val="left" w:pos="3707"/>
        </w:tabs>
        <w:ind w:left="567" w:right="-613" w:hanging="1035"/>
        <w:rPr>
          <w:sz w:val="22"/>
        </w:rPr>
      </w:pPr>
      <w:r>
        <w:rPr>
          <w:sz w:val="22"/>
        </w:rPr>
        <w:t xml:space="preserve">                                                                           </w:t>
      </w:r>
      <w:r>
        <w:rPr>
          <w:sz w:val="22"/>
        </w:rPr>
        <w:tab/>
      </w:r>
      <w:r>
        <w:rPr>
          <w:sz w:val="22"/>
        </w:rPr>
        <w:tab/>
      </w:r>
      <w:r>
        <w:rPr>
          <w:sz w:val="22"/>
        </w:rPr>
        <w:tab/>
      </w:r>
      <w:r>
        <w:rPr>
          <w:sz w:val="22"/>
        </w:rPr>
        <w:tab/>
      </w:r>
      <w:r w:rsidR="00CF4EA8">
        <w:rPr>
          <w:sz w:val="22"/>
        </w:rPr>
        <w:t xml:space="preserve">          </w:t>
      </w:r>
      <w:r>
        <w:rPr>
          <w:sz w:val="22"/>
        </w:rPr>
        <w:t>Date: …………</w:t>
      </w:r>
      <w:r w:rsidR="00275C9E">
        <w:rPr>
          <w:sz w:val="22"/>
        </w:rPr>
        <w:t>…</w:t>
      </w:r>
      <w:r w:rsidR="00464F22">
        <w:rPr>
          <w:sz w:val="22"/>
        </w:rPr>
        <w:t>…………</w:t>
      </w:r>
      <w:r w:rsidR="00CF4EA8">
        <w:rPr>
          <w:sz w:val="22"/>
        </w:rPr>
        <w:t>…….</w:t>
      </w:r>
    </w:p>
    <w:p w14:paraId="5A599A7E" w14:textId="6B081F40" w:rsidR="00B00F01" w:rsidRPr="00275C9E" w:rsidRDefault="00B00F01" w:rsidP="00CF4EA8">
      <w:pPr>
        <w:pStyle w:val="BodyText"/>
        <w:numPr>
          <w:ilvl w:val="0"/>
          <w:numId w:val="2"/>
        </w:numPr>
        <w:tabs>
          <w:tab w:val="left" w:pos="3707"/>
        </w:tabs>
        <w:spacing w:line="480" w:lineRule="auto"/>
        <w:ind w:right="-330"/>
        <w:rPr>
          <w:sz w:val="22"/>
          <w:szCs w:val="22"/>
        </w:rPr>
      </w:pPr>
      <w:r w:rsidRPr="00091F48">
        <w:rPr>
          <w:sz w:val="22"/>
          <w:szCs w:val="22"/>
        </w:rPr>
        <w:t xml:space="preserve">Name </w:t>
      </w:r>
      <w:proofErr w:type="gramStart"/>
      <w:r w:rsidRPr="00091F48">
        <w:rPr>
          <w:sz w:val="22"/>
          <w:szCs w:val="22"/>
        </w:rPr>
        <w:t>of</w:t>
      </w:r>
      <w:r w:rsidRPr="00091F48">
        <w:rPr>
          <w:spacing w:val="-34"/>
          <w:sz w:val="22"/>
          <w:szCs w:val="22"/>
        </w:rPr>
        <w:t xml:space="preserve"> </w:t>
      </w:r>
      <w:r w:rsidR="00275C9E">
        <w:rPr>
          <w:sz w:val="22"/>
          <w:szCs w:val="22"/>
        </w:rPr>
        <w:t xml:space="preserve"> the</w:t>
      </w:r>
      <w:proofErr w:type="gramEnd"/>
      <w:r w:rsidR="00275C9E">
        <w:rPr>
          <w:sz w:val="22"/>
          <w:szCs w:val="22"/>
        </w:rPr>
        <w:t xml:space="preserve"> user</w:t>
      </w:r>
      <w:r w:rsidRPr="00091F48">
        <w:rPr>
          <w:sz w:val="22"/>
          <w:szCs w:val="22"/>
        </w:rPr>
        <w:t>:.............................................................................................................................</w:t>
      </w:r>
      <w:r w:rsidR="0028471C">
        <w:rPr>
          <w:sz w:val="22"/>
          <w:szCs w:val="22"/>
        </w:rPr>
        <w:t>.</w:t>
      </w:r>
      <w:r w:rsidR="00464F22">
        <w:rPr>
          <w:sz w:val="22"/>
          <w:szCs w:val="22"/>
        </w:rPr>
        <w:t>..........</w:t>
      </w:r>
      <w:r w:rsidR="00CF4EA8">
        <w:rPr>
          <w:sz w:val="22"/>
          <w:szCs w:val="22"/>
        </w:rPr>
        <w:t>......</w:t>
      </w:r>
    </w:p>
    <w:p w14:paraId="2B938473" w14:textId="36F125ED" w:rsidR="00B00F01" w:rsidRPr="00091F48" w:rsidRDefault="00B00F01" w:rsidP="00CF4EA8">
      <w:pPr>
        <w:pStyle w:val="BodyText"/>
        <w:numPr>
          <w:ilvl w:val="0"/>
          <w:numId w:val="2"/>
        </w:numPr>
        <w:tabs>
          <w:tab w:val="left" w:pos="3707"/>
        </w:tabs>
        <w:spacing w:line="480" w:lineRule="auto"/>
        <w:ind w:right="-330"/>
        <w:rPr>
          <w:sz w:val="22"/>
          <w:szCs w:val="22"/>
        </w:rPr>
      </w:pPr>
      <w:r w:rsidRPr="00091F48">
        <w:rPr>
          <w:sz w:val="22"/>
          <w:szCs w:val="22"/>
        </w:rPr>
        <w:t>Name of Organization/Institute:</w:t>
      </w:r>
      <w:r w:rsidRPr="00091F48">
        <w:rPr>
          <w:spacing w:val="9"/>
          <w:sz w:val="22"/>
          <w:szCs w:val="22"/>
        </w:rPr>
        <w:t xml:space="preserve"> </w:t>
      </w:r>
      <w:r w:rsidRPr="00091F48">
        <w:rPr>
          <w:sz w:val="22"/>
          <w:szCs w:val="22"/>
        </w:rPr>
        <w:t>.................................................................................................................</w:t>
      </w:r>
      <w:r w:rsidR="00CF4EA8">
        <w:rPr>
          <w:sz w:val="22"/>
          <w:szCs w:val="22"/>
        </w:rPr>
        <w:t>......</w:t>
      </w:r>
    </w:p>
    <w:p w14:paraId="64416526" w14:textId="1D168BC9" w:rsidR="00B00F01" w:rsidRDefault="00B00F01" w:rsidP="00CF4EA8">
      <w:pPr>
        <w:pStyle w:val="BodyText"/>
        <w:numPr>
          <w:ilvl w:val="0"/>
          <w:numId w:val="2"/>
        </w:numPr>
        <w:tabs>
          <w:tab w:val="left" w:pos="3707"/>
        </w:tabs>
        <w:spacing w:line="480" w:lineRule="auto"/>
        <w:ind w:right="-330"/>
        <w:rPr>
          <w:sz w:val="22"/>
          <w:szCs w:val="22"/>
        </w:rPr>
      </w:pPr>
      <w:r w:rsidRPr="00091F48">
        <w:rPr>
          <w:sz w:val="22"/>
          <w:szCs w:val="22"/>
        </w:rPr>
        <w:t>Address: ...........................................................................................................................................</w:t>
      </w:r>
      <w:r w:rsidR="00275C9E">
        <w:rPr>
          <w:sz w:val="22"/>
          <w:szCs w:val="22"/>
        </w:rPr>
        <w:t>..........</w:t>
      </w:r>
      <w:r w:rsidR="00CF4EA8">
        <w:rPr>
          <w:sz w:val="22"/>
          <w:szCs w:val="22"/>
        </w:rPr>
        <w:t>.......</w:t>
      </w:r>
    </w:p>
    <w:p w14:paraId="6CC2F951" w14:textId="3A5DE4BB" w:rsidR="00275C9E" w:rsidRPr="00091F48" w:rsidRDefault="00275C9E" w:rsidP="00CF4EA8">
      <w:pPr>
        <w:pStyle w:val="BodyText"/>
        <w:tabs>
          <w:tab w:val="left" w:pos="3707"/>
        </w:tabs>
        <w:spacing w:line="480" w:lineRule="auto"/>
        <w:ind w:left="-78" w:right="-330"/>
        <w:rPr>
          <w:sz w:val="22"/>
          <w:szCs w:val="22"/>
        </w:rPr>
      </w:pPr>
      <w:r>
        <w:rPr>
          <w:sz w:val="22"/>
          <w:szCs w:val="22"/>
        </w:rPr>
        <w:t xml:space="preserve">              …………………………………………………………………………………………………...</w:t>
      </w:r>
      <w:r w:rsidR="00CF4EA8">
        <w:rPr>
          <w:sz w:val="22"/>
          <w:szCs w:val="22"/>
        </w:rPr>
        <w:t>......</w:t>
      </w:r>
    </w:p>
    <w:p w14:paraId="5EABFF85" w14:textId="44A5E5E6" w:rsidR="00464F22" w:rsidRDefault="00B00F01" w:rsidP="00CF4EA8">
      <w:pPr>
        <w:pStyle w:val="BodyText"/>
        <w:numPr>
          <w:ilvl w:val="0"/>
          <w:numId w:val="2"/>
        </w:numPr>
        <w:tabs>
          <w:tab w:val="left" w:pos="3707"/>
        </w:tabs>
        <w:spacing w:line="480" w:lineRule="auto"/>
        <w:ind w:right="-330"/>
        <w:rPr>
          <w:sz w:val="22"/>
          <w:szCs w:val="22"/>
        </w:rPr>
      </w:pPr>
      <w:proofErr w:type="gramStart"/>
      <w:r w:rsidRPr="00091F48">
        <w:rPr>
          <w:sz w:val="22"/>
          <w:szCs w:val="22"/>
        </w:rPr>
        <w:t>E-mail:.............................................................................</w:t>
      </w:r>
      <w:proofErr w:type="gramEnd"/>
      <w:r w:rsidRPr="00464F22">
        <w:rPr>
          <w:sz w:val="22"/>
          <w:szCs w:val="22"/>
        </w:rPr>
        <w:t>Contact no.....................................</w:t>
      </w:r>
      <w:r w:rsidR="00275C9E" w:rsidRPr="00464F22">
        <w:rPr>
          <w:sz w:val="22"/>
          <w:szCs w:val="22"/>
        </w:rPr>
        <w:t>.........</w:t>
      </w:r>
      <w:r w:rsidR="00464F22">
        <w:rPr>
          <w:sz w:val="22"/>
          <w:szCs w:val="22"/>
        </w:rPr>
        <w:t>.............</w:t>
      </w:r>
      <w:r w:rsidR="00CF4EA8">
        <w:rPr>
          <w:sz w:val="22"/>
          <w:szCs w:val="22"/>
        </w:rPr>
        <w:t>......</w:t>
      </w:r>
    </w:p>
    <w:p w14:paraId="3B27F1FD" w14:textId="46D46ED0" w:rsidR="00091F48" w:rsidRPr="00CF4EA8" w:rsidRDefault="00B00F01" w:rsidP="00464F22">
      <w:pPr>
        <w:pStyle w:val="BodyText"/>
        <w:numPr>
          <w:ilvl w:val="0"/>
          <w:numId w:val="2"/>
        </w:numPr>
        <w:tabs>
          <w:tab w:val="left" w:pos="3707"/>
        </w:tabs>
        <w:spacing w:line="480" w:lineRule="auto"/>
        <w:rPr>
          <w:sz w:val="22"/>
          <w:szCs w:val="22"/>
        </w:rPr>
      </w:pPr>
      <w:r w:rsidRPr="00CF4EA8">
        <w:rPr>
          <w:sz w:val="22"/>
          <w:szCs w:val="22"/>
        </w:rPr>
        <w:t>Sample</w:t>
      </w:r>
      <w:r w:rsidRPr="00CF4EA8">
        <w:rPr>
          <w:spacing w:val="-2"/>
          <w:sz w:val="22"/>
          <w:szCs w:val="22"/>
        </w:rPr>
        <w:t xml:space="preserve"> </w:t>
      </w:r>
      <w:r w:rsidRPr="00CF4EA8">
        <w:rPr>
          <w:sz w:val="22"/>
          <w:szCs w:val="22"/>
        </w:rPr>
        <w:t>Information:</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2248"/>
        <w:gridCol w:w="1842"/>
        <w:gridCol w:w="2127"/>
        <w:gridCol w:w="2324"/>
      </w:tblGrid>
      <w:tr w:rsidR="0028471C" w14:paraId="53F19113" w14:textId="77777777" w:rsidTr="00297BA5">
        <w:trPr>
          <w:trHeight w:val="505"/>
        </w:trPr>
        <w:tc>
          <w:tcPr>
            <w:tcW w:w="810" w:type="dxa"/>
          </w:tcPr>
          <w:p w14:paraId="6DB6AE17" w14:textId="77777777" w:rsidR="0028471C" w:rsidRDefault="0028471C" w:rsidP="006F48A3">
            <w:pPr>
              <w:pStyle w:val="TableParagraph"/>
              <w:spacing w:line="253" w:lineRule="exact"/>
              <w:ind w:left="153"/>
              <w:rPr>
                <w:b/>
              </w:rPr>
            </w:pPr>
            <w:r>
              <w:rPr>
                <w:b/>
              </w:rPr>
              <w:t>S.No.</w:t>
            </w:r>
          </w:p>
        </w:tc>
        <w:tc>
          <w:tcPr>
            <w:tcW w:w="2248" w:type="dxa"/>
          </w:tcPr>
          <w:p w14:paraId="1441A9E9" w14:textId="689C92C4" w:rsidR="0028471C" w:rsidRDefault="0028471C" w:rsidP="006F48A3">
            <w:pPr>
              <w:pStyle w:val="TableParagraph"/>
              <w:spacing w:line="253" w:lineRule="exact"/>
              <w:ind w:left="195"/>
            </w:pPr>
            <w:r>
              <w:rPr>
                <w:b/>
              </w:rPr>
              <w:t>Sample Code</w:t>
            </w:r>
          </w:p>
        </w:tc>
        <w:tc>
          <w:tcPr>
            <w:tcW w:w="1842" w:type="dxa"/>
          </w:tcPr>
          <w:p w14:paraId="3620055E" w14:textId="500A4E1E" w:rsidR="0028471C" w:rsidRDefault="0028471C" w:rsidP="006F48A3">
            <w:pPr>
              <w:pStyle w:val="TableParagraph"/>
              <w:spacing w:line="253" w:lineRule="exact"/>
              <w:ind w:left="340"/>
            </w:pPr>
            <w:r>
              <w:rPr>
                <w:b/>
              </w:rPr>
              <w:t>Solvent</w:t>
            </w:r>
          </w:p>
        </w:tc>
        <w:tc>
          <w:tcPr>
            <w:tcW w:w="2127" w:type="dxa"/>
          </w:tcPr>
          <w:p w14:paraId="057ACA0F" w14:textId="3663B076" w:rsidR="0028471C" w:rsidRDefault="0028471C" w:rsidP="006F48A3">
            <w:pPr>
              <w:pStyle w:val="TableParagraph"/>
              <w:spacing w:line="253" w:lineRule="exact"/>
              <w:ind w:left="166"/>
            </w:pPr>
            <w:r>
              <w:rPr>
                <w:b/>
              </w:rPr>
              <w:t>Data Requested</w:t>
            </w:r>
          </w:p>
        </w:tc>
        <w:tc>
          <w:tcPr>
            <w:tcW w:w="2324" w:type="dxa"/>
          </w:tcPr>
          <w:p w14:paraId="50BBE94A" w14:textId="77777777" w:rsidR="0028471C" w:rsidRDefault="0028471C" w:rsidP="006F48A3">
            <w:pPr>
              <w:pStyle w:val="TableParagraph"/>
              <w:spacing w:line="253" w:lineRule="exact"/>
              <w:ind w:left="334"/>
              <w:rPr>
                <w:b/>
              </w:rPr>
            </w:pPr>
            <w:r>
              <w:rPr>
                <w:b/>
              </w:rPr>
              <w:t>Remark</w:t>
            </w:r>
          </w:p>
        </w:tc>
      </w:tr>
      <w:tr w:rsidR="0028471C" w14:paraId="7CD7567F" w14:textId="77777777" w:rsidTr="00297BA5">
        <w:trPr>
          <w:trHeight w:val="1361"/>
        </w:trPr>
        <w:tc>
          <w:tcPr>
            <w:tcW w:w="810" w:type="dxa"/>
          </w:tcPr>
          <w:p w14:paraId="755773E5" w14:textId="77777777" w:rsidR="0028471C" w:rsidRDefault="0028471C" w:rsidP="006F48A3">
            <w:pPr>
              <w:pStyle w:val="TableParagraph"/>
              <w:spacing w:line="240" w:lineRule="auto"/>
              <w:ind w:left="0"/>
              <w:rPr>
                <w:sz w:val="20"/>
              </w:rPr>
            </w:pPr>
          </w:p>
        </w:tc>
        <w:tc>
          <w:tcPr>
            <w:tcW w:w="2248" w:type="dxa"/>
          </w:tcPr>
          <w:p w14:paraId="37060AE8" w14:textId="77777777" w:rsidR="0028471C" w:rsidRDefault="0028471C" w:rsidP="006F48A3">
            <w:pPr>
              <w:pStyle w:val="TableParagraph"/>
              <w:spacing w:line="240" w:lineRule="auto"/>
              <w:ind w:left="0"/>
              <w:rPr>
                <w:sz w:val="20"/>
              </w:rPr>
            </w:pPr>
          </w:p>
        </w:tc>
        <w:tc>
          <w:tcPr>
            <w:tcW w:w="1842" w:type="dxa"/>
          </w:tcPr>
          <w:p w14:paraId="34B9691A" w14:textId="77777777" w:rsidR="0028471C" w:rsidRDefault="0028471C" w:rsidP="006F48A3">
            <w:pPr>
              <w:pStyle w:val="TableParagraph"/>
              <w:spacing w:line="240" w:lineRule="auto"/>
              <w:ind w:left="0"/>
              <w:rPr>
                <w:sz w:val="20"/>
              </w:rPr>
            </w:pPr>
          </w:p>
          <w:p w14:paraId="0ADC1EFD" w14:textId="77777777" w:rsidR="001F18C2" w:rsidRDefault="001F18C2" w:rsidP="006F48A3">
            <w:pPr>
              <w:pStyle w:val="TableParagraph"/>
              <w:spacing w:line="240" w:lineRule="auto"/>
              <w:ind w:left="0"/>
              <w:rPr>
                <w:sz w:val="20"/>
              </w:rPr>
            </w:pPr>
          </w:p>
          <w:p w14:paraId="6C756B3C" w14:textId="77777777" w:rsidR="001F18C2" w:rsidRDefault="001F18C2" w:rsidP="006F48A3">
            <w:pPr>
              <w:pStyle w:val="TableParagraph"/>
              <w:spacing w:line="240" w:lineRule="auto"/>
              <w:ind w:left="0"/>
              <w:rPr>
                <w:sz w:val="20"/>
              </w:rPr>
            </w:pPr>
          </w:p>
          <w:p w14:paraId="62362306" w14:textId="77777777" w:rsidR="001F18C2" w:rsidRDefault="001F18C2" w:rsidP="006F48A3">
            <w:pPr>
              <w:pStyle w:val="TableParagraph"/>
              <w:spacing w:line="240" w:lineRule="auto"/>
              <w:ind w:left="0"/>
              <w:rPr>
                <w:sz w:val="20"/>
              </w:rPr>
            </w:pPr>
          </w:p>
          <w:p w14:paraId="2B29C963" w14:textId="77777777" w:rsidR="001F18C2" w:rsidRDefault="001F18C2" w:rsidP="006F48A3">
            <w:pPr>
              <w:pStyle w:val="TableParagraph"/>
              <w:spacing w:line="240" w:lineRule="auto"/>
              <w:ind w:left="0"/>
              <w:rPr>
                <w:sz w:val="20"/>
              </w:rPr>
            </w:pPr>
          </w:p>
          <w:p w14:paraId="4103FB90" w14:textId="77777777" w:rsidR="001F18C2" w:rsidRDefault="001F18C2" w:rsidP="006F48A3">
            <w:pPr>
              <w:pStyle w:val="TableParagraph"/>
              <w:spacing w:line="240" w:lineRule="auto"/>
              <w:ind w:left="0"/>
              <w:rPr>
                <w:sz w:val="20"/>
              </w:rPr>
            </w:pPr>
          </w:p>
          <w:p w14:paraId="56D01663" w14:textId="77777777" w:rsidR="001F18C2" w:rsidRDefault="001F18C2" w:rsidP="006F48A3">
            <w:pPr>
              <w:pStyle w:val="TableParagraph"/>
              <w:spacing w:line="240" w:lineRule="auto"/>
              <w:ind w:left="0"/>
              <w:rPr>
                <w:sz w:val="20"/>
              </w:rPr>
            </w:pPr>
          </w:p>
          <w:p w14:paraId="45DEB1F8" w14:textId="77777777" w:rsidR="001F18C2" w:rsidRDefault="001F18C2" w:rsidP="006F48A3">
            <w:pPr>
              <w:pStyle w:val="TableParagraph"/>
              <w:spacing w:line="240" w:lineRule="auto"/>
              <w:ind w:left="0"/>
              <w:rPr>
                <w:sz w:val="20"/>
              </w:rPr>
            </w:pPr>
          </w:p>
          <w:p w14:paraId="3ED79587" w14:textId="77777777" w:rsidR="001F18C2" w:rsidRDefault="001F18C2" w:rsidP="006F48A3">
            <w:pPr>
              <w:pStyle w:val="TableParagraph"/>
              <w:spacing w:line="240" w:lineRule="auto"/>
              <w:ind w:left="0"/>
              <w:rPr>
                <w:sz w:val="20"/>
              </w:rPr>
            </w:pPr>
          </w:p>
          <w:p w14:paraId="0A02B5B1" w14:textId="77777777" w:rsidR="001F18C2" w:rsidRDefault="001F18C2" w:rsidP="006F48A3">
            <w:pPr>
              <w:pStyle w:val="TableParagraph"/>
              <w:spacing w:line="240" w:lineRule="auto"/>
              <w:ind w:left="0"/>
              <w:rPr>
                <w:sz w:val="20"/>
              </w:rPr>
            </w:pPr>
          </w:p>
          <w:p w14:paraId="3208F14F" w14:textId="77777777" w:rsidR="001F18C2" w:rsidRDefault="001F18C2" w:rsidP="006F48A3">
            <w:pPr>
              <w:pStyle w:val="TableParagraph"/>
              <w:spacing w:line="240" w:lineRule="auto"/>
              <w:ind w:left="0"/>
              <w:rPr>
                <w:sz w:val="20"/>
              </w:rPr>
            </w:pPr>
          </w:p>
          <w:p w14:paraId="4FDDE0C9" w14:textId="77777777" w:rsidR="001F18C2" w:rsidRDefault="001F18C2" w:rsidP="006F48A3">
            <w:pPr>
              <w:pStyle w:val="TableParagraph"/>
              <w:spacing w:line="240" w:lineRule="auto"/>
              <w:ind w:left="0"/>
              <w:rPr>
                <w:sz w:val="20"/>
              </w:rPr>
            </w:pPr>
          </w:p>
          <w:p w14:paraId="7DDD43B7" w14:textId="0E056573" w:rsidR="001F18C2" w:rsidRDefault="001F18C2" w:rsidP="006F48A3">
            <w:pPr>
              <w:pStyle w:val="TableParagraph"/>
              <w:spacing w:line="240" w:lineRule="auto"/>
              <w:ind w:left="0"/>
              <w:rPr>
                <w:sz w:val="20"/>
              </w:rPr>
            </w:pPr>
          </w:p>
        </w:tc>
        <w:tc>
          <w:tcPr>
            <w:tcW w:w="2127" w:type="dxa"/>
          </w:tcPr>
          <w:p w14:paraId="2C7BB0BA" w14:textId="77777777" w:rsidR="0028471C" w:rsidRDefault="0028471C" w:rsidP="006F48A3">
            <w:pPr>
              <w:pStyle w:val="TableParagraph"/>
              <w:spacing w:line="240" w:lineRule="auto"/>
              <w:ind w:left="0"/>
              <w:rPr>
                <w:sz w:val="20"/>
              </w:rPr>
            </w:pPr>
          </w:p>
        </w:tc>
        <w:tc>
          <w:tcPr>
            <w:tcW w:w="2324" w:type="dxa"/>
          </w:tcPr>
          <w:p w14:paraId="11797DAF" w14:textId="77777777" w:rsidR="0028471C" w:rsidRDefault="0028471C" w:rsidP="006F48A3">
            <w:pPr>
              <w:pStyle w:val="TableParagraph"/>
              <w:spacing w:line="240" w:lineRule="auto"/>
              <w:ind w:left="0"/>
              <w:rPr>
                <w:sz w:val="20"/>
              </w:rPr>
            </w:pPr>
          </w:p>
        </w:tc>
      </w:tr>
    </w:tbl>
    <w:p w14:paraId="0EA68AE7" w14:textId="3A170EE4" w:rsidR="00CF4EA8" w:rsidRPr="005E52D1" w:rsidRDefault="005E52D1" w:rsidP="00CF4EA8">
      <w:pPr>
        <w:pStyle w:val="ListParagraph"/>
        <w:spacing w:line="240" w:lineRule="auto"/>
        <w:ind w:left="-78"/>
        <w:jc w:val="both"/>
        <w:rPr>
          <w:rFonts w:ascii="Times New Roman" w:hAnsi="Times New Roman" w:cs="Times New Roman"/>
          <w:sz w:val="18"/>
          <w:szCs w:val="18"/>
        </w:rPr>
      </w:pPr>
      <w:r w:rsidRPr="005E52D1">
        <w:rPr>
          <w:rFonts w:ascii="Times New Roman" w:hAnsi="Times New Roman" w:cs="Times New Roman"/>
          <w:sz w:val="18"/>
          <w:szCs w:val="18"/>
        </w:rPr>
        <w:t xml:space="preserve"> </w:t>
      </w:r>
      <w:r w:rsidR="00107ED4">
        <w:rPr>
          <w:rFonts w:ascii="Times New Roman" w:hAnsi="Times New Roman" w:cs="Times New Roman"/>
          <w:sz w:val="18"/>
          <w:szCs w:val="18"/>
        </w:rPr>
        <w:t>(</w:t>
      </w:r>
      <w:r w:rsidRPr="00107ED4">
        <w:rPr>
          <w:rFonts w:ascii="Times New Roman" w:hAnsi="Times New Roman" w:cs="Times New Roman"/>
          <w:b/>
          <w:bCs/>
          <w:sz w:val="20"/>
          <w:szCs w:val="20"/>
        </w:rPr>
        <w:t>Explosive/unstable/toxic or hazardous compound</w:t>
      </w:r>
      <w:r w:rsidR="00107ED4" w:rsidRPr="00107ED4">
        <w:rPr>
          <w:rFonts w:ascii="Times New Roman" w:hAnsi="Times New Roman" w:cs="Times New Roman"/>
          <w:b/>
          <w:bCs/>
          <w:sz w:val="20"/>
          <w:szCs w:val="20"/>
        </w:rPr>
        <w:t xml:space="preserve"> shall not be accepted</w:t>
      </w:r>
      <w:r w:rsidR="00107ED4">
        <w:rPr>
          <w:rFonts w:ascii="Times New Roman" w:hAnsi="Times New Roman" w:cs="Times New Roman"/>
          <w:sz w:val="18"/>
          <w:szCs w:val="18"/>
        </w:rPr>
        <w:t>)</w:t>
      </w:r>
      <w:r w:rsidRPr="005E52D1">
        <w:rPr>
          <w:rFonts w:ascii="Times New Roman" w:hAnsi="Times New Roman" w:cs="Times New Roman"/>
          <w:sz w:val="18"/>
          <w:szCs w:val="18"/>
        </w:rPr>
        <w:t>.</w:t>
      </w:r>
    </w:p>
    <w:p w14:paraId="3D221A16" w14:textId="77777777" w:rsidR="005E52D1" w:rsidRDefault="005E52D1" w:rsidP="00CF4EA8">
      <w:pPr>
        <w:pStyle w:val="ListParagraph"/>
        <w:spacing w:line="240" w:lineRule="auto"/>
        <w:ind w:left="-78"/>
        <w:jc w:val="both"/>
        <w:rPr>
          <w:rFonts w:ascii="Times New Roman" w:hAnsi="Times New Roman" w:cs="Times New Roman"/>
        </w:rPr>
      </w:pPr>
    </w:p>
    <w:p w14:paraId="720B23E0" w14:textId="3E319178" w:rsidR="0099584C" w:rsidRPr="00464F22" w:rsidRDefault="00275C9E" w:rsidP="00CF4EA8">
      <w:pPr>
        <w:pStyle w:val="ListParagraph"/>
        <w:numPr>
          <w:ilvl w:val="0"/>
          <w:numId w:val="2"/>
        </w:numPr>
        <w:spacing w:line="240" w:lineRule="auto"/>
        <w:jc w:val="both"/>
        <w:rPr>
          <w:rFonts w:ascii="Times New Roman" w:hAnsi="Times New Roman" w:cs="Times New Roman"/>
        </w:rPr>
      </w:pPr>
      <w:r w:rsidRPr="00464F22">
        <w:rPr>
          <w:rFonts w:ascii="Times New Roman" w:hAnsi="Times New Roman" w:cs="Times New Roman"/>
        </w:rPr>
        <w:t>Payment:</w:t>
      </w:r>
    </w:p>
    <w:tbl>
      <w:tblPr>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56"/>
      </w:tblGrid>
      <w:tr w:rsidR="001F18C2" w14:paraId="6389F828" w14:textId="77777777" w:rsidTr="001F18C2">
        <w:trPr>
          <w:trHeight w:val="522"/>
        </w:trPr>
        <w:tc>
          <w:tcPr>
            <w:tcW w:w="9356" w:type="dxa"/>
            <w:tcBorders>
              <w:bottom w:val="nil"/>
            </w:tcBorders>
          </w:tcPr>
          <w:p w14:paraId="31F76E66" w14:textId="3294C9B8" w:rsidR="001F18C2" w:rsidRPr="001F18C2" w:rsidRDefault="001F18C2" w:rsidP="006F48A3">
            <w:pPr>
              <w:pStyle w:val="TableParagraph"/>
              <w:spacing w:before="126"/>
              <w:ind w:left="86"/>
              <w:rPr>
                <w:b/>
                <w:bCs/>
              </w:rPr>
            </w:pPr>
            <w:r w:rsidRPr="001F18C2">
              <w:rPr>
                <w:b/>
                <w:bCs/>
                <w:vertAlign w:val="superscript"/>
              </w:rPr>
              <w:t>1</w:t>
            </w:r>
            <w:r w:rsidRPr="001F18C2">
              <w:rPr>
                <w:b/>
                <w:bCs/>
              </w:rPr>
              <w:t>Online transfer mode</w:t>
            </w:r>
            <w:r w:rsidR="0052112C">
              <w:rPr>
                <w:b/>
                <w:bCs/>
              </w:rPr>
              <w:t xml:space="preserve"> details:</w:t>
            </w:r>
          </w:p>
        </w:tc>
      </w:tr>
      <w:tr w:rsidR="001F18C2" w14:paraId="41FA6DA9" w14:textId="77777777" w:rsidTr="001F18C2">
        <w:trPr>
          <w:trHeight w:val="411"/>
        </w:trPr>
        <w:tc>
          <w:tcPr>
            <w:tcW w:w="9356" w:type="dxa"/>
            <w:tcBorders>
              <w:top w:val="nil"/>
              <w:bottom w:val="nil"/>
            </w:tcBorders>
          </w:tcPr>
          <w:p w14:paraId="3F0210F7" w14:textId="77777777" w:rsidR="001F18C2" w:rsidRDefault="001F18C2" w:rsidP="006F48A3">
            <w:pPr>
              <w:pStyle w:val="TableParagraph"/>
              <w:spacing w:before="63"/>
              <w:ind w:left="183"/>
            </w:pPr>
            <w:r>
              <w:t>Date:</w:t>
            </w:r>
          </w:p>
        </w:tc>
      </w:tr>
      <w:tr w:rsidR="001F18C2" w14:paraId="10690BC1" w14:textId="77777777" w:rsidTr="001F18C2">
        <w:trPr>
          <w:trHeight w:val="588"/>
        </w:trPr>
        <w:tc>
          <w:tcPr>
            <w:tcW w:w="9356" w:type="dxa"/>
            <w:tcBorders>
              <w:top w:val="nil"/>
              <w:bottom w:val="nil"/>
            </w:tcBorders>
          </w:tcPr>
          <w:p w14:paraId="3F4DBAC5" w14:textId="77777777" w:rsidR="001F18C2" w:rsidRDefault="001F18C2" w:rsidP="006F48A3">
            <w:pPr>
              <w:pStyle w:val="TableParagraph"/>
              <w:spacing w:before="39"/>
              <w:ind w:left="186"/>
            </w:pPr>
            <w:r>
              <w:t>Bank name:</w:t>
            </w:r>
          </w:p>
        </w:tc>
      </w:tr>
      <w:tr w:rsidR="001F18C2" w14:paraId="7C8DB916" w14:textId="77777777" w:rsidTr="001F18C2">
        <w:trPr>
          <w:trHeight w:val="692"/>
        </w:trPr>
        <w:tc>
          <w:tcPr>
            <w:tcW w:w="9356" w:type="dxa"/>
            <w:tcBorders>
              <w:top w:val="nil"/>
            </w:tcBorders>
          </w:tcPr>
          <w:p w14:paraId="499A8DDE" w14:textId="77777777" w:rsidR="001F18C2" w:rsidRDefault="001F18C2" w:rsidP="00464F22">
            <w:pPr>
              <w:pStyle w:val="TableParagraph"/>
              <w:ind w:left="0"/>
            </w:pPr>
            <w:r>
              <w:t>Transaction ID No:</w:t>
            </w:r>
          </w:p>
        </w:tc>
      </w:tr>
    </w:tbl>
    <w:p w14:paraId="32F9AFAF" w14:textId="79132971" w:rsidR="00CF4EA8" w:rsidRDefault="00CF4EA8" w:rsidP="001F18C2">
      <w:pPr>
        <w:widowControl w:val="0"/>
        <w:tabs>
          <w:tab w:val="left" w:pos="238"/>
        </w:tabs>
        <w:autoSpaceDE w:val="0"/>
        <w:autoSpaceDN w:val="0"/>
        <w:spacing w:before="52" w:after="0" w:line="276" w:lineRule="auto"/>
        <w:ind w:right="-330"/>
        <w:jc w:val="both"/>
        <w:rPr>
          <w:rFonts w:ascii="Times New Roman" w:hAnsi="Times New Roman" w:cs="Times New Roman"/>
          <w:sz w:val="20"/>
          <w:szCs w:val="20"/>
        </w:rPr>
      </w:pPr>
      <w:r w:rsidRPr="00CF4EA8">
        <w:rPr>
          <w:rFonts w:ascii="Times New Roman" w:hAnsi="Times New Roman" w:cs="Times New Roman"/>
          <w:sz w:val="20"/>
          <w:szCs w:val="20"/>
          <w:vertAlign w:val="superscript"/>
        </w:rPr>
        <w:t>1</w:t>
      </w:r>
      <w:r w:rsidR="00A94064" w:rsidRPr="00CF4EA8">
        <w:rPr>
          <w:rFonts w:ascii="Times New Roman" w:hAnsi="Times New Roman" w:cs="Times New Roman"/>
          <w:sz w:val="20"/>
          <w:szCs w:val="20"/>
        </w:rPr>
        <w:t>Online transfer details: IFSC code</w:t>
      </w:r>
      <w:r w:rsidR="00A94064" w:rsidRPr="00CF4EA8">
        <w:rPr>
          <w:rFonts w:ascii="Times New Roman" w:hAnsi="Times New Roman" w:cs="Times New Roman"/>
          <w:b/>
          <w:bCs/>
          <w:sz w:val="20"/>
          <w:szCs w:val="20"/>
        </w:rPr>
        <w:t>: SBIN0030524</w:t>
      </w:r>
      <w:r w:rsidR="00A94064" w:rsidRPr="00CF4EA8">
        <w:rPr>
          <w:rFonts w:ascii="Times New Roman" w:hAnsi="Times New Roman" w:cs="Times New Roman"/>
          <w:sz w:val="20"/>
          <w:szCs w:val="20"/>
        </w:rPr>
        <w:t xml:space="preserve">, A/C No: </w:t>
      </w:r>
      <w:r w:rsidR="00A94064" w:rsidRPr="00CF4EA8">
        <w:rPr>
          <w:rFonts w:ascii="Times New Roman" w:hAnsi="Times New Roman" w:cs="Times New Roman"/>
          <w:b/>
          <w:bCs/>
          <w:sz w:val="20"/>
          <w:szCs w:val="20"/>
        </w:rPr>
        <w:t>36948979864</w:t>
      </w:r>
      <w:r w:rsidR="00A94064" w:rsidRPr="00CF4EA8">
        <w:rPr>
          <w:rFonts w:ascii="Times New Roman" w:hAnsi="Times New Roman" w:cs="Times New Roman"/>
          <w:sz w:val="20"/>
          <w:szCs w:val="20"/>
        </w:rPr>
        <w:t xml:space="preserve">, Name: </w:t>
      </w:r>
      <w:bookmarkStart w:id="0" w:name="_Hlk59056694"/>
      <w:r w:rsidR="00A94064" w:rsidRPr="00CF4EA8">
        <w:rPr>
          <w:rFonts w:ascii="Times New Roman" w:hAnsi="Times New Roman" w:cs="Times New Roman"/>
          <w:b/>
          <w:bCs/>
          <w:color w:val="000000"/>
          <w:sz w:val="20"/>
          <w:szCs w:val="20"/>
        </w:rPr>
        <w:t>The Registrar, Indian Institute of Technology Indore</w:t>
      </w:r>
      <w:bookmarkEnd w:id="0"/>
      <w:r w:rsidR="00A94064" w:rsidRPr="00CF4EA8">
        <w:rPr>
          <w:rFonts w:ascii="Times New Roman" w:hAnsi="Times New Roman" w:cs="Times New Roman"/>
          <w:sz w:val="20"/>
          <w:szCs w:val="20"/>
        </w:rPr>
        <w:t xml:space="preserve">. </w:t>
      </w:r>
    </w:p>
    <w:p w14:paraId="6F29C8C9" w14:textId="7B0BE8B0" w:rsidR="001F18C2" w:rsidRDefault="001F18C2" w:rsidP="001F18C2">
      <w:pPr>
        <w:widowControl w:val="0"/>
        <w:tabs>
          <w:tab w:val="left" w:pos="238"/>
        </w:tabs>
        <w:autoSpaceDE w:val="0"/>
        <w:autoSpaceDN w:val="0"/>
        <w:spacing w:before="52" w:after="0" w:line="276" w:lineRule="auto"/>
        <w:ind w:right="-330"/>
        <w:jc w:val="both"/>
        <w:rPr>
          <w:rFonts w:ascii="Times New Roman" w:hAnsi="Times New Roman" w:cs="Times New Roman"/>
          <w:sz w:val="20"/>
          <w:szCs w:val="20"/>
        </w:rPr>
      </w:pPr>
    </w:p>
    <w:p w14:paraId="12EAA299" w14:textId="77777777" w:rsidR="001F18C2" w:rsidRPr="001F18C2" w:rsidRDefault="001F18C2" w:rsidP="001F18C2">
      <w:pPr>
        <w:widowControl w:val="0"/>
        <w:tabs>
          <w:tab w:val="left" w:pos="238"/>
        </w:tabs>
        <w:autoSpaceDE w:val="0"/>
        <w:autoSpaceDN w:val="0"/>
        <w:spacing w:before="52" w:after="0" w:line="276" w:lineRule="auto"/>
        <w:ind w:right="-330"/>
        <w:jc w:val="both"/>
        <w:rPr>
          <w:rFonts w:ascii="Times New Roman" w:hAnsi="Times New Roman" w:cs="Times New Roman"/>
          <w:sz w:val="20"/>
          <w:szCs w:val="20"/>
        </w:rPr>
      </w:pPr>
    </w:p>
    <w:p w14:paraId="4791E9FC" w14:textId="1625ABA1" w:rsidR="00CF4EA8" w:rsidRPr="00CF4EA8" w:rsidRDefault="007A4DA2" w:rsidP="007A4DA2">
      <w:pPr>
        <w:spacing w:line="240" w:lineRule="auto"/>
        <w:ind w:left="4802" w:right="-330" w:hanging="4802"/>
        <w:rPr>
          <w:rFonts w:ascii="Times New Roman" w:hAnsi="Times New Roman" w:cs="Times New Roman"/>
        </w:rPr>
      </w:pPr>
      <w:r>
        <w:rPr>
          <w:rFonts w:ascii="Times New Roman" w:hAnsi="Times New Roman" w:cs="Times New Roman"/>
        </w:rPr>
        <w:t xml:space="preserve">Date: </w:t>
      </w:r>
      <w:r>
        <w:rPr>
          <w:rFonts w:ascii="Times New Roman" w:hAnsi="Times New Roman" w:cs="Times New Roman"/>
        </w:rPr>
        <w:tab/>
      </w:r>
      <w:r>
        <w:rPr>
          <w:rFonts w:ascii="Times New Roman" w:hAnsi="Times New Roman" w:cs="Times New Roman"/>
        </w:rPr>
        <w:tab/>
        <w:t xml:space="preserve">           </w:t>
      </w:r>
      <w:r w:rsidR="00CF4EA8" w:rsidRPr="00CF4EA8">
        <w:rPr>
          <w:rFonts w:ascii="Times New Roman" w:hAnsi="Times New Roman" w:cs="Times New Roman"/>
        </w:rPr>
        <w:t xml:space="preserve"> </w:t>
      </w:r>
      <w:r>
        <w:rPr>
          <w:rFonts w:ascii="Times New Roman" w:hAnsi="Times New Roman" w:cs="Times New Roman"/>
        </w:rPr>
        <w:t xml:space="preserve">      </w:t>
      </w:r>
      <w:r w:rsidR="00CF4EA8" w:rsidRPr="00CF4EA8">
        <w:rPr>
          <w:rFonts w:ascii="Times New Roman" w:hAnsi="Times New Roman" w:cs="Times New Roman"/>
        </w:rPr>
        <w:t>Signature of the authorised personnel</w:t>
      </w:r>
    </w:p>
    <w:p w14:paraId="43CA42FC" w14:textId="760A1943" w:rsidR="00CF4EA8" w:rsidRPr="00CF4EA8" w:rsidRDefault="00CF4EA8" w:rsidP="007A4DA2">
      <w:pPr>
        <w:spacing w:line="240" w:lineRule="auto"/>
        <w:ind w:left="4082" w:right="-330" w:hanging="4224"/>
        <w:rPr>
          <w:rFonts w:ascii="Times New Roman" w:hAnsi="Times New Roman" w:cs="Times New Roman"/>
        </w:rPr>
      </w:pPr>
      <w:r>
        <w:rPr>
          <w:rFonts w:ascii="Times New Roman" w:hAnsi="Times New Roman" w:cs="Times New Roman"/>
        </w:rPr>
        <w:t xml:space="preserve">  </w:t>
      </w:r>
      <w:r w:rsidR="007A4DA2">
        <w:rPr>
          <w:rFonts w:ascii="Times New Roman" w:hAnsi="Times New Roman" w:cs="Times New Roman"/>
        </w:rPr>
        <w:t xml:space="preserve">Place: </w:t>
      </w:r>
      <w:r>
        <w:rPr>
          <w:rFonts w:ascii="Times New Roman" w:hAnsi="Times New Roman" w:cs="Times New Roman"/>
        </w:rPr>
        <w:t xml:space="preserve"> </w:t>
      </w:r>
      <w:r w:rsidR="007A4DA2">
        <w:rPr>
          <w:rFonts w:ascii="Times New Roman" w:hAnsi="Times New Roman" w:cs="Times New Roman"/>
        </w:rPr>
        <w:tab/>
      </w:r>
      <w:r w:rsidR="007A4DA2">
        <w:rPr>
          <w:rFonts w:ascii="Times New Roman" w:hAnsi="Times New Roman" w:cs="Times New Roman"/>
        </w:rPr>
        <w:tab/>
        <w:t xml:space="preserve">          </w:t>
      </w:r>
      <w:r w:rsidRPr="00CF4EA8">
        <w:rPr>
          <w:rFonts w:ascii="Times New Roman" w:hAnsi="Times New Roman" w:cs="Times New Roman"/>
        </w:rPr>
        <w:t>(With official seal in case of Acad. or Govt. users)</w:t>
      </w:r>
    </w:p>
    <w:p w14:paraId="68A99213" w14:textId="2188D432" w:rsidR="00CF4EA8" w:rsidRDefault="00C4520E" w:rsidP="0099584C">
      <w:pPr>
        <w:spacing w:line="240" w:lineRule="auto"/>
        <w:jc w:val="both"/>
        <w:rPr>
          <w:rFonts w:ascii="Times New Roman" w:hAnsi="Times New Roman" w:cs="Times New Roman"/>
          <w:b/>
          <w:bCs/>
          <w:sz w:val="24"/>
          <w:szCs w:val="24"/>
        </w:rPr>
      </w:pPr>
      <w:r w:rsidRPr="00C4520E">
        <w:rPr>
          <w:rFonts w:ascii="Times New Roman" w:hAnsi="Times New Roman" w:cs="Times New Roman"/>
          <w:b/>
          <w:bCs/>
          <w:sz w:val="24"/>
          <w:szCs w:val="24"/>
        </w:rPr>
        <w:lastRenderedPageBreak/>
        <w:t>Analysis charges</w:t>
      </w:r>
      <w:r w:rsidR="00BD6A3C">
        <w:rPr>
          <w:rFonts w:ascii="Times New Roman" w:hAnsi="Times New Roman" w:cs="Times New Roman"/>
          <w:b/>
          <w:bCs/>
          <w:sz w:val="24"/>
          <w:szCs w:val="24"/>
        </w:rPr>
        <w:t xml:space="preserve"> (for 500 MHz NMR spectrometer)</w:t>
      </w:r>
    </w:p>
    <w:tbl>
      <w:tblPr>
        <w:tblStyle w:val="TableGrid"/>
        <w:tblW w:w="8642" w:type="dxa"/>
        <w:tblLook w:val="04A0" w:firstRow="1" w:lastRow="0" w:firstColumn="1" w:lastColumn="0" w:noHBand="0" w:noVBand="1"/>
      </w:tblPr>
      <w:tblGrid>
        <w:gridCol w:w="739"/>
        <w:gridCol w:w="4076"/>
        <w:gridCol w:w="2126"/>
        <w:gridCol w:w="1701"/>
      </w:tblGrid>
      <w:tr w:rsidR="00C4520E" w:rsidRPr="00C4520E" w14:paraId="7E60C486" w14:textId="77777777" w:rsidTr="0035380E">
        <w:trPr>
          <w:trHeight w:val="423"/>
        </w:trPr>
        <w:tc>
          <w:tcPr>
            <w:tcW w:w="739" w:type="dxa"/>
          </w:tcPr>
          <w:p w14:paraId="57068DD6" w14:textId="77777777" w:rsidR="00C4520E" w:rsidRPr="00C4520E" w:rsidRDefault="00C4520E" w:rsidP="00C4520E">
            <w:pPr>
              <w:autoSpaceDE w:val="0"/>
              <w:autoSpaceDN w:val="0"/>
              <w:adjustRightInd w:val="0"/>
              <w:spacing w:line="276" w:lineRule="auto"/>
              <w:rPr>
                <w:rFonts w:ascii="Arial" w:hAnsi="Arial" w:cs="Arial"/>
                <w:b/>
                <w:bCs/>
                <w:color w:val="000000"/>
                <w:sz w:val="18"/>
                <w:szCs w:val="18"/>
              </w:rPr>
            </w:pPr>
            <w:r w:rsidRPr="00C4520E">
              <w:rPr>
                <w:rFonts w:ascii="Arial" w:hAnsi="Arial" w:cs="Arial"/>
                <w:b/>
                <w:bCs/>
                <w:color w:val="000000"/>
                <w:sz w:val="18"/>
                <w:szCs w:val="18"/>
              </w:rPr>
              <w:t>S. No.</w:t>
            </w:r>
          </w:p>
        </w:tc>
        <w:tc>
          <w:tcPr>
            <w:tcW w:w="4076" w:type="dxa"/>
          </w:tcPr>
          <w:p w14:paraId="317C2B53" w14:textId="77777777" w:rsidR="00C4520E" w:rsidRPr="00C4520E" w:rsidRDefault="00C4520E" w:rsidP="00C4520E">
            <w:pPr>
              <w:autoSpaceDE w:val="0"/>
              <w:autoSpaceDN w:val="0"/>
              <w:adjustRightInd w:val="0"/>
              <w:spacing w:line="276" w:lineRule="auto"/>
              <w:rPr>
                <w:rFonts w:ascii="Arial" w:hAnsi="Arial" w:cs="Arial"/>
                <w:b/>
                <w:bCs/>
                <w:color w:val="000000"/>
                <w:sz w:val="18"/>
                <w:szCs w:val="18"/>
              </w:rPr>
            </w:pPr>
            <w:r w:rsidRPr="00C4520E">
              <w:rPr>
                <w:rFonts w:ascii="Arial" w:hAnsi="Arial" w:cs="Arial"/>
                <w:b/>
                <w:bCs/>
                <w:color w:val="000000"/>
                <w:sz w:val="18"/>
                <w:szCs w:val="18"/>
              </w:rPr>
              <w:t>Experiment</w:t>
            </w:r>
          </w:p>
        </w:tc>
        <w:tc>
          <w:tcPr>
            <w:tcW w:w="2126" w:type="dxa"/>
          </w:tcPr>
          <w:p w14:paraId="0396EE2A" w14:textId="77777777" w:rsidR="00C4520E" w:rsidRPr="00C4520E" w:rsidRDefault="00C4520E" w:rsidP="00C4520E">
            <w:pPr>
              <w:autoSpaceDE w:val="0"/>
              <w:autoSpaceDN w:val="0"/>
              <w:adjustRightInd w:val="0"/>
              <w:spacing w:line="276" w:lineRule="auto"/>
              <w:jc w:val="center"/>
              <w:rPr>
                <w:rFonts w:ascii="Arial" w:hAnsi="Arial" w:cs="Arial"/>
                <w:b/>
                <w:bCs/>
                <w:color w:val="000000"/>
                <w:sz w:val="18"/>
                <w:szCs w:val="18"/>
              </w:rPr>
            </w:pPr>
            <w:r w:rsidRPr="00C4520E">
              <w:rPr>
                <w:rFonts w:ascii="Arial" w:hAnsi="Arial" w:cs="Arial"/>
                <w:b/>
                <w:bCs/>
                <w:color w:val="000000"/>
                <w:sz w:val="18"/>
                <w:szCs w:val="18"/>
              </w:rPr>
              <w:t>Rate</w:t>
            </w:r>
          </w:p>
          <w:p w14:paraId="503B8105" w14:textId="77777777" w:rsidR="00C4520E" w:rsidRPr="00C4520E" w:rsidRDefault="00C4520E" w:rsidP="00C4520E">
            <w:pPr>
              <w:autoSpaceDE w:val="0"/>
              <w:autoSpaceDN w:val="0"/>
              <w:adjustRightInd w:val="0"/>
              <w:spacing w:line="276" w:lineRule="auto"/>
              <w:jc w:val="center"/>
              <w:rPr>
                <w:rFonts w:ascii="Arial" w:hAnsi="Arial" w:cs="Arial"/>
                <w:b/>
                <w:bCs/>
                <w:color w:val="000000"/>
                <w:sz w:val="18"/>
                <w:szCs w:val="18"/>
              </w:rPr>
            </w:pPr>
            <w:r w:rsidRPr="00C4520E">
              <w:rPr>
                <w:rFonts w:ascii="Arial" w:hAnsi="Arial" w:cs="Arial"/>
                <w:b/>
                <w:bCs/>
                <w:color w:val="000000"/>
                <w:sz w:val="18"/>
                <w:szCs w:val="18"/>
              </w:rPr>
              <w:t>(Academic institution)</w:t>
            </w:r>
          </w:p>
        </w:tc>
        <w:tc>
          <w:tcPr>
            <w:tcW w:w="1701" w:type="dxa"/>
          </w:tcPr>
          <w:p w14:paraId="15D18CC3" w14:textId="77777777" w:rsidR="00C4520E" w:rsidRPr="00C4520E" w:rsidRDefault="00C4520E" w:rsidP="00C4520E">
            <w:pPr>
              <w:autoSpaceDE w:val="0"/>
              <w:autoSpaceDN w:val="0"/>
              <w:adjustRightInd w:val="0"/>
              <w:spacing w:line="276" w:lineRule="auto"/>
              <w:jc w:val="center"/>
              <w:rPr>
                <w:rFonts w:ascii="Arial" w:hAnsi="Arial" w:cs="Arial"/>
                <w:b/>
                <w:bCs/>
                <w:color w:val="000000"/>
                <w:sz w:val="18"/>
                <w:szCs w:val="18"/>
              </w:rPr>
            </w:pPr>
            <w:r w:rsidRPr="00C4520E">
              <w:rPr>
                <w:rFonts w:ascii="Arial" w:hAnsi="Arial" w:cs="Arial"/>
                <w:b/>
                <w:bCs/>
                <w:color w:val="000000"/>
                <w:sz w:val="18"/>
                <w:szCs w:val="18"/>
              </w:rPr>
              <w:t>Rate</w:t>
            </w:r>
          </w:p>
          <w:p w14:paraId="2311D68E" w14:textId="77777777" w:rsidR="00C4520E" w:rsidRPr="00C4520E" w:rsidRDefault="00C4520E" w:rsidP="00C4520E">
            <w:pPr>
              <w:autoSpaceDE w:val="0"/>
              <w:autoSpaceDN w:val="0"/>
              <w:adjustRightInd w:val="0"/>
              <w:spacing w:line="276" w:lineRule="auto"/>
              <w:jc w:val="center"/>
              <w:rPr>
                <w:rFonts w:ascii="Arial" w:hAnsi="Arial" w:cs="Arial"/>
                <w:b/>
                <w:bCs/>
                <w:color w:val="000000"/>
                <w:sz w:val="18"/>
                <w:szCs w:val="18"/>
              </w:rPr>
            </w:pPr>
            <w:r w:rsidRPr="00C4520E">
              <w:rPr>
                <w:rFonts w:ascii="Arial" w:hAnsi="Arial" w:cs="Arial"/>
                <w:b/>
                <w:bCs/>
                <w:color w:val="000000"/>
                <w:sz w:val="18"/>
                <w:szCs w:val="18"/>
              </w:rPr>
              <w:t>(Industry)</w:t>
            </w:r>
          </w:p>
        </w:tc>
      </w:tr>
      <w:tr w:rsidR="00C4520E" w:rsidRPr="00C4520E" w14:paraId="061955B6" w14:textId="77777777" w:rsidTr="0035380E">
        <w:tc>
          <w:tcPr>
            <w:tcW w:w="739" w:type="dxa"/>
          </w:tcPr>
          <w:p w14:paraId="616038B2" w14:textId="77777777" w:rsidR="00C4520E" w:rsidRPr="00C4520E" w:rsidRDefault="00C4520E" w:rsidP="00C4520E">
            <w:pPr>
              <w:autoSpaceDE w:val="0"/>
              <w:autoSpaceDN w:val="0"/>
              <w:adjustRightInd w:val="0"/>
              <w:spacing w:line="276" w:lineRule="auto"/>
              <w:rPr>
                <w:rFonts w:ascii="Arial" w:hAnsi="Arial" w:cs="Arial"/>
                <w:color w:val="000000"/>
                <w:sz w:val="18"/>
                <w:szCs w:val="18"/>
              </w:rPr>
            </w:pPr>
            <w:r w:rsidRPr="00C4520E">
              <w:rPr>
                <w:rFonts w:ascii="Arial" w:hAnsi="Arial" w:cs="Arial"/>
                <w:color w:val="000000"/>
                <w:sz w:val="18"/>
                <w:szCs w:val="18"/>
              </w:rPr>
              <w:t>1</w:t>
            </w:r>
          </w:p>
        </w:tc>
        <w:tc>
          <w:tcPr>
            <w:tcW w:w="4076" w:type="dxa"/>
          </w:tcPr>
          <w:p w14:paraId="436BF3C8" w14:textId="77777777" w:rsidR="00C4520E" w:rsidRPr="00C4520E" w:rsidRDefault="00C4520E" w:rsidP="00C4520E">
            <w:pPr>
              <w:autoSpaceDE w:val="0"/>
              <w:autoSpaceDN w:val="0"/>
              <w:adjustRightInd w:val="0"/>
              <w:spacing w:line="276" w:lineRule="auto"/>
              <w:rPr>
                <w:rFonts w:ascii="Arial" w:hAnsi="Arial" w:cs="Arial"/>
                <w:color w:val="000000"/>
                <w:sz w:val="18"/>
                <w:szCs w:val="18"/>
              </w:rPr>
            </w:pPr>
            <w:r w:rsidRPr="00C4520E">
              <w:rPr>
                <w:rFonts w:ascii="Arial" w:hAnsi="Arial" w:cs="Arial"/>
                <w:color w:val="000000"/>
                <w:sz w:val="18"/>
                <w:szCs w:val="18"/>
                <w:vertAlign w:val="superscript"/>
              </w:rPr>
              <w:t>1</w:t>
            </w:r>
            <w:r w:rsidRPr="00C4520E">
              <w:rPr>
                <w:rFonts w:ascii="Arial" w:hAnsi="Arial" w:cs="Arial"/>
                <w:color w:val="000000"/>
                <w:sz w:val="18"/>
                <w:szCs w:val="18"/>
              </w:rPr>
              <w:t xml:space="preserve">H, </w:t>
            </w:r>
            <w:r w:rsidRPr="00C4520E">
              <w:rPr>
                <w:rFonts w:ascii="Arial" w:hAnsi="Arial" w:cs="Arial"/>
                <w:color w:val="000000"/>
                <w:sz w:val="18"/>
                <w:szCs w:val="18"/>
                <w:vertAlign w:val="superscript"/>
              </w:rPr>
              <w:t>19</w:t>
            </w:r>
            <w:r w:rsidRPr="00C4520E">
              <w:rPr>
                <w:rFonts w:ascii="Arial" w:hAnsi="Arial" w:cs="Arial"/>
                <w:color w:val="000000"/>
                <w:sz w:val="18"/>
                <w:szCs w:val="18"/>
              </w:rPr>
              <w:t xml:space="preserve">F, </w:t>
            </w:r>
            <w:r w:rsidRPr="00C4520E">
              <w:rPr>
                <w:rFonts w:ascii="Arial" w:hAnsi="Arial" w:cs="Arial"/>
                <w:color w:val="000000"/>
                <w:sz w:val="18"/>
                <w:szCs w:val="18"/>
                <w:vertAlign w:val="superscript"/>
              </w:rPr>
              <w:t>31</w:t>
            </w:r>
            <w:r w:rsidRPr="00C4520E">
              <w:rPr>
                <w:rFonts w:ascii="Arial" w:hAnsi="Arial" w:cs="Arial"/>
                <w:color w:val="000000"/>
                <w:sz w:val="18"/>
                <w:szCs w:val="18"/>
              </w:rPr>
              <w:t>P (Expt. time 30 min or less)</w:t>
            </w:r>
          </w:p>
        </w:tc>
        <w:tc>
          <w:tcPr>
            <w:tcW w:w="2126" w:type="dxa"/>
          </w:tcPr>
          <w:p w14:paraId="1F7427CF" w14:textId="77777777" w:rsidR="00C4520E" w:rsidRPr="00C4520E" w:rsidRDefault="00C4520E" w:rsidP="00C4520E">
            <w:pPr>
              <w:autoSpaceDE w:val="0"/>
              <w:autoSpaceDN w:val="0"/>
              <w:adjustRightInd w:val="0"/>
              <w:spacing w:line="276" w:lineRule="auto"/>
              <w:jc w:val="center"/>
              <w:rPr>
                <w:rFonts w:ascii="Arial" w:hAnsi="Arial" w:cs="Arial"/>
                <w:color w:val="000000"/>
                <w:sz w:val="18"/>
                <w:szCs w:val="18"/>
              </w:rPr>
            </w:pPr>
            <w:r w:rsidRPr="00C4520E">
              <w:rPr>
                <w:rFonts w:ascii="Arial" w:hAnsi="Arial" w:cs="Arial"/>
                <w:b/>
                <w:bCs/>
                <w:color w:val="202124"/>
                <w:sz w:val="18"/>
                <w:szCs w:val="18"/>
                <w:shd w:val="clear" w:color="auto" w:fill="FFFFFF"/>
              </w:rPr>
              <w:t xml:space="preserve">₹ </w:t>
            </w:r>
            <w:r w:rsidRPr="00C4520E">
              <w:rPr>
                <w:rFonts w:ascii="Arial" w:hAnsi="Arial" w:cs="Arial"/>
                <w:color w:val="000000"/>
                <w:sz w:val="18"/>
                <w:szCs w:val="18"/>
              </w:rPr>
              <w:t>200.00</w:t>
            </w:r>
          </w:p>
        </w:tc>
        <w:tc>
          <w:tcPr>
            <w:tcW w:w="1701" w:type="dxa"/>
          </w:tcPr>
          <w:p w14:paraId="4627F61B" w14:textId="77777777" w:rsidR="00C4520E" w:rsidRPr="00C4520E" w:rsidRDefault="00C4520E" w:rsidP="00C4520E">
            <w:pPr>
              <w:autoSpaceDE w:val="0"/>
              <w:autoSpaceDN w:val="0"/>
              <w:adjustRightInd w:val="0"/>
              <w:spacing w:line="276" w:lineRule="auto"/>
              <w:jc w:val="center"/>
              <w:rPr>
                <w:rFonts w:ascii="Arial" w:hAnsi="Arial" w:cs="Arial"/>
                <w:color w:val="000000"/>
                <w:sz w:val="18"/>
                <w:szCs w:val="18"/>
              </w:rPr>
            </w:pPr>
            <w:r w:rsidRPr="00C4520E">
              <w:rPr>
                <w:rFonts w:ascii="Arial" w:hAnsi="Arial" w:cs="Arial"/>
                <w:b/>
                <w:bCs/>
                <w:color w:val="202124"/>
                <w:sz w:val="18"/>
                <w:szCs w:val="18"/>
                <w:shd w:val="clear" w:color="auto" w:fill="FFFFFF"/>
              </w:rPr>
              <w:t xml:space="preserve">₹ </w:t>
            </w:r>
            <w:r w:rsidRPr="00C4520E">
              <w:rPr>
                <w:rFonts w:ascii="Arial" w:hAnsi="Arial" w:cs="Arial"/>
                <w:color w:val="000000"/>
                <w:sz w:val="18"/>
                <w:szCs w:val="18"/>
              </w:rPr>
              <w:t>500.00</w:t>
            </w:r>
          </w:p>
        </w:tc>
      </w:tr>
      <w:tr w:rsidR="00C4520E" w:rsidRPr="00C4520E" w14:paraId="59867A23" w14:textId="77777777" w:rsidTr="0035380E">
        <w:tc>
          <w:tcPr>
            <w:tcW w:w="739" w:type="dxa"/>
          </w:tcPr>
          <w:p w14:paraId="14F9C9D0" w14:textId="77777777" w:rsidR="00C4520E" w:rsidRPr="00C4520E" w:rsidRDefault="00C4520E" w:rsidP="00C4520E">
            <w:pPr>
              <w:autoSpaceDE w:val="0"/>
              <w:autoSpaceDN w:val="0"/>
              <w:adjustRightInd w:val="0"/>
              <w:spacing w:line="276" w:lineRule="auto"/>
              <w:rPr>
                <w:rFonts w:ascii="Arial" w:hAnsi="Arial" w:cs="Arial"/>
                <w:color w:val="000000"/>
                <w:sz w:val="18"/>
                <w:szCs w:val="18"/>
              </w:rPr>
            </w:pPr>
            <w:r w:rsidRPr="00C4520E">
              <w:rPr>
                <w:rFonts w:ascii="Arial" w:hAnsi="Arial" w:cs="Arial"/>
                <w:color w:val="000000"/>
                <w:sz w:val="18"/>
                <w:szCs w:val="18"/>
              </w:rPr>
              <w:t>2</w:t>
            </w:r>
          </w:p>
        </w:tc>
        <w:tc>
          <w:tcPr>
            <w:tcW w:w="4076" w:type="dxa"/>
          </w:tcPr>
          <w:p w14:paraId="4DBFE7DC" w14:textId="77777777" w:rsidR="00C4520E" w:rsidRPr="00C4520E" w:rsidRDefault="00C4520E" w:rsidP="00C4520E">
            <w:pPr>
              <w:autoSpaceDE w:val="0"/>
              <w:autoSpaceDN w:val="0"/>
              <w:adjustRightInd w:val="0"/>
              <w:spacing w:line="276" w:lineRule="auto"/>
              <w:rPr>
                <w:rFonts w:ascii="Arial" w:hAnsi="Arial" w:cs="Arial"/>
                <w:color w:val="000000"/>
                <w:sz w:val="18"/>
                <w:szCs w:val="18"/>
              </w:rPr>
            </w:pPr>
            <w:r w:rsidRPr="00C4520E">
              <w:rPr>
                <w:rFonts w:ascii="Arial" w:hAnsi="Arial" w:cs="Arial"/>
                <w:color w:val="000000"/>
                <w:sz w:val="18"/>
                <w:szCs w:val="18"/>
                <w:vertAlign w:val="superscript"/>
              </w:rPr>
              <w:t>13</w:t>
            </w:r>
            <w:r w:rsidRPr="00C4520E">
              <w:rPr>
                <w:rFonts w:ascii="Arial" w:hAnsi="Arial" w:cs="Arial"/>
                <w:color w:val="000000"/>
                <w:sz w:val="18"/>
                <w:szCs w:val="18"/>
              </w:rPr>
              <w:t>C, DEPT (Expt. time 30 min or less)</w:t>
            </w:r>
          </w:p>
        </w:tc>
        <w:tc>
          <w:tcPr>
            <w:tcW w:w="2126" w:type="dxa"/>
          </w:tcPr>
          <w:p w14:paraId="562EBEB5" w14:textId="77777777" w:rsidR="00C4520E" w:rsidRPr="00C4520E" w:rsidRDefault="00C4520E" w:rsidP="00C4520E">
            <w:pPr>
              <w:autoSpaceDE w:val="0"/>
              <w:autoSpaceDN w:val="0"/>
              <w:adjustRightInd w:val="0"/>
              <w:spacing w:line="276" w:lineRule="auto"/>
              <w:jc w:val="center"/>
              <w:rPr>
                <w:rFonts w:ascii="Arial" w:hAnsi="Arial" w:cs="Arial"/>
                <w:color w:val="000000"/>
                <w:sz w:val="18"/>
                <w:szCs w:val="18"/>
              </w:rPr>
            </w:pPr>
            <w:r w:rsidRPr="00C4520E">
              <w:rPr>
                <w:rFonts w:ascii="Arial" w:hAnsi="Arial" w:cs="Arial"/>
                <w:b/>
                <w:bCs/>
                <w:color w:val="202124"/>
                <w:sz w:val="18"/>
                <w:szCs w:val="18"/>
                <w:shd w:val="clear" w:color="auto" w:fill="FFFFFF"/>
              </w:rPr>
              <w:t xml:space="preserve">₹ </w:t>
            </w:r>
            <w:r w:rsidRPr="00C4520E">
              <w:rPr>
                <w:rFonts w:ascii="Arial" w:hAnsi="Arial" w:cs="Arial"/>
                <w:color w:val="000000"/>
                <w:sz w:val="18"/>
                <w:szCs w:val="18"/>
              </w:rPr>
              <w:t>300.00</w:t>
            </w:r>
          </w:p>
        </w:tc>
        <w:tc>
          <w:tcPr>
            <w:tcW w:w="1701" w:type="dxa"/>
          </w:tcPr>
          <w:p w14:paraId="5A571326" w14:textId="77777777" w:rsidR="00C4520E" w:rsidRPr="00C4520E" w:rsidRDefault="00C4520E" w:rsidP="00C4520E">
            <w:pPr>
              <w:autoSpaceDE w:val="0"/>
              <w:autoSpaceDN w:val="0"/>
              <w:adjustRightInd w:val="0"/>
              <w:spacing w:line="276" w:lineRule="auto"/>
              <w:jc w:val="center"/>
              <w:rPr>
                <w:rFonts w:ascii="Arial" w:hAnsi="Arial" w:cs="Arial"/>
                <w:color w:val="000000"/>
                <w:sz w:val="18"/>
                <w:szCs w:val="18"/>
              </w:rPr>
            </w:pPr>
            <w:r w:rsidRPr="00C4520E">
              <w:rPr>
                <w:rFonts w:ascii="Arial" w:hAnsi="Arial" w:cs="Arial"/>
                <w:b/>
                <w:bCs/>
                <w:color w:val="202124"/>
                <w:sz w:val="18"/>
                <w:szCs w:val="18"/>
                <w:shd w:val="clear" w:color="auto" w:fill="FFFFFF"/>
              </w:rPr>
              <w:t xml:space="preserve">₹ </w:t>
            </w:r>
            <w:r w:rsidRPr="00C4520E">
              <w:rPr>
                <w:rFonts w:ascii="Arial" w:hAnsi="Arial" w:cs="Arial"/>
                <w:color w:val="000000"/>
                <w:sz w:val="18"/>
                <w:szCs w:val="18"/>
              </w:rPr>
              <w:t>700.00</w:t>
            </w:r>
          </w:p>
        </w:tc>
      </w:tr>
      <w:tr w:rsidR="00C4520E" w:rsidRPr="00C4520E" w14:paraId="141D6668" w14:textId="77777777" w:rsidTr="0035380E">
        <w:tc>
          <w:tcPr>
            <w:tcW w:w="739" w:type="dxa"/>
          </w:tcPr>
          <w:p w14:paraId="170868AF" w14:textId="77777777" w:rsidR="00C4520E" w:rsidRPr="00C4520E" w:rsidRDefault="00C4520E" w:rsidP="00C4520E">
            <w:pPr>
              <w:autoSpaceDE w:val="0"/>
              <w:autoSpaceDN w:val="0"/>
              <w:adjustRightInd w:val="0"/>
              <w:spacing w:line="276" w:lineRule="auto"/>
              <w:rPr>
                <w:rFonts w:ascii="Arial" w:hAnsi="Arial" w:cs="Arial"/>
                <w:color w:val="000000"/>
                <w:sz w:val="18"/>
                <w:szCs w:val="18"/>
              </w:rPr>
            </w:pPr>
            <w:r w:rsidRPr="00C4520E">
              <w:rPr>
                <w:rFonts w:ascii="Arial" w:hAnsi="Arial" w:cs="Arial"/>
                <w:color w:val="000000"/>
                <w:sz w:val="18"/>
                <w:szCs w:val="18"/>
              </w:rPr>
              <w:t>3</w:t>
            </w:r>
          </w:p>
        </w:tc>
        <w:tc>
          <w:tcPr>
            <w:tcW w:w="4076" w:type="dxa"/>
          </w:tcPr>
          <w:p w14:paraId="38A4BE7E" w14:textId="77777777" w:rsidR="00C4520E" w:rsidRPr="00C4520E" w:rsidRDefault="00C4520E" w:rsidP="00C4520E">
            <w:pPr>
              <w:autoSpaceDE w:val="0"/>
              <w:autoSpaceDN w:val="0"/>
              <w:adjustRightInd w:val="0"/>
              <w:spacing w:line="276" w:lineRule="auto"/>
              <w:rPr>
                <w:rFonts w:ascii="Arial" w:hAnsi="Arial" w:cs="Arial"/>
                <w:color w:val="000000"/>
                <w:sz w:val="18"/>
                <w:szCs w:val="18"/>
              </w:rPr>
            </w:pPr>
            <w:r w:rsidRPr="00C4520E">
              <w:rPr>
                <w:rFonts w:ascii="Arial" w:hAnsi="Arial" w:cs="Arial"/>
                <w:color w:val="000000"/>
                <w:sz w:val="18"/>
                <w:szCs w:val="18"/>
              </w:rPr>
              <w:t>2D (per measurement or expt. time 1 h or less)</w:t>
            </w:r>
          </w:p>
        </w:tc>
        <w:tc>
          <w:tcPr>
            <w:tcW w:w="2126" w:type="dxa"/>
          </w:tcPr>
          <w:p w14:paraId="232CB51A" w14:textId="77777777" w:rsidR="00C4520E" w:rsidRPr="00C4520E" w:rsidRDefault="00C4520E" w:rsidP="00C4520E">
            <w:pPr>
              <w:autoSpaceDE w:val="0"/>
              <w:autoSpaceDN w:val="0"/>
              <w:adjustRightInd w:val="0"/>
              <w:spacing w:line="276" w:lineRule="auto"/>
              <w:jc w:val="center"/>
              <w:rPr>
                <w:rFonts w:ascii="Arial" w:hAnsi="Arial" w:cs="Arial"/>
                <w:color w:val="000000"/>
                <w:sz w:val="18"/>
                <w:szCs w:val="18"/>
              </w:rPr>
            </w:pPr>
            <w:r w:rsidRPr="00C4520E">
              <w:rPr>
                <w:rFonts w:ascii="Arial" w:hAnsi="Arial" w:cs="Arial"/>
                <w:color w:val="000000"/>
                <w:sz w:val="18"/>
                <w:szCs w:val="18"/>
              </w:rPr>
              <w:t xml:space="preserve"> </w:t>
            </w:r>
            <w:r w:rsidRPr="00C4520E">
              <w:rPr>
                <w:rFonts w:ascii="Arial" w:hAnsi="Arial" w:cs="Arial"/>
                <w:b/>
                <w:bCs/>
                <w:color w:val="202124"/>
                <w:sz w:val="18"/>
                <w:szCs w:val="18"/>
                <w:shd w:val="clear" w:color="auto" w:fill="FFFFFF"/>
              </w:rPr>
              <w:t xml:space="preserve">₹ </w:t>
            </w:r>
            <w:r w:rsidRPr="00C4520E">
              <w:rPr>
                <w:rFonts w:ascii="Arial" w:hAnsi="Arial" w:cs="Arial"/>
                <w:color w:val="000000"/>
                <w:sz w:val="18"/>
                <w:szCs w:val="18"/>
              </w:rPr>
              <w:t>500.00</w:t>
            </w:r>
          </w:p>
        </w:tc>
        <w:tc>
          <w:tcPr>
            <w:tcW w:w="1701" w:type="dxa"/>
          </w:tcPr>
          <w:p w14:paraId="052C6B4F" w14:textId="77777777" w:rsidR="00C4520E" w:rsidRPr="00C4520E" w:rsidRDefault="00C4520E" w:rsidP="00C4520E">
            <w:pPr>
              <w:autoSpaceDE w:val="0"/>
              <w:autoSpaceDN w:val="0"/>
              <w:adjustRightInd w:val="0"/>
              <w:spacing w:line="276" w:lineRule="auto"/>
              <w:jc w:val="center"/>
              <w:rPr>
                <w:rFonts w:ascii="Arial" w:hAnsi="Arial" w:cs="Arial"/>
                <w:color w:val="000000"/>
                <w:sz w:val="18"/>
                <w:szCs w:val="18"/>
              </w:rPr>
            </w:pPr>
            <w:r w:rsidRPr="00C4520E">
              <w:rPr>
                <w:rFonts w:ascii="Arial" w:hAnsi="Arial" w:cs="Arial"/>
                <w:b/>
                <w:bCs/>
                <w:color w:val="202124"/>
                <w:sz w:val="18"/>
                <w:szCs w:val="18"/>
                <w:shd w:val="clear" w:color="auto" w:fill="FFFFFF"/>
              </w:rPr>
              <w:t xml:space="preserve">₹ </w:t>
            </w:r>
            <w:r w:rsidRPr="00C4520E">
              <w:rPr>
                <w:rFonts w:ascii="Arial" w:hAnsi="Arial" w:cs="Arial"/>
                <w:color w:val="000000"/>
                <w:sz w:val="18"/>
                <w:szCs w:val="18"/>
              </w:rPr>
              <w:t>1000.00</w:t>
            </w:r>
          </w:p>
        </w:tc>
      </w:tr>
      <w:tr w:rsidR="00C4520E" w:rsidRPr="00C4520E" w14:paraId="08A1B421" w14:textId="77777777" w:rsidTr="0035380E">
        <w:tc>
          <w:tcPr>
            <w:tcW w:w="739" w:type="dxa"/>
            <w:vMerge w:val="restart"/>
          </w:tcPr>
          <w:p w14:paraId="46EE59CE" w14:textId="77777777" w:rsidR="00C4520E" w:rsidRPr="00C4520E" w:rsidRDefault="00C4520E" w:rsidP="00C4520E">
            <w:pPr>
              <w:autoSpaceDE w:val="0"/>
              <w:autoSpaceDN w:val="0"/>
              <w:adjustRightInd w:val="0"/>
              <w:spacing w:line="276" w:lineRule="auto"/>
              <w:rPr>
                <w:rFonts w:ascii="Arial" w:hAnsi="Arial" w:cs="Arial"/>
                <w:color w:val="000000"/>
                <w:sz w:val="18"/>
                <w:szCs w:val="18"/>
              </w:rPr>
            </w:pPr>
          </w:p>
        </w:tc>
        <w:tc>
          <w:tcPr>
            <w:tcW w:w="4076" w:type="dxa"/>
          </w:tcPr>
          <w:p w14:paraId="40F80C40" w14:textId="77777777" w:rsidR="00C4520E" w:rsidRPr="00C4520E" w:rsidRDefault="00C4520E" w:rsidP="00C4520E">
            <w:pPr>
              <w:autoSpaceDE w:val="0"/>
              <w:autoSpaceDN w:val="0"/>
              <w:adjustRightInd w:val="0"/>
              <w:spacing w:line="276" w:lineRule="auto"/>
              <w:rPr>
                <w:rFonts w:ascii="Arial" w:hAnsi="Arial" w:cs="Arial"/>
                <w:i/>
                <w:iCs/>
                <w:color w:val="000000"/>
                <w:sz w:val="18"/>
                <w:szCs w:val="18"/>
              </w:rPr>
            </w:pPr>
            <w:r w:rsidRPr="00C4520E">
              <w:rPr>
                <w:rFonts w:ascii="Arial" w:hAnsi="Arial" w:cs="Arial"/>
                <w:i/>
                <w:iCs/>
                <w:color w:val="000000"/>
                <w:sz w:val="18"/>
                <w:szCs w:val="18"/>
              </w:rPr>
              <w:t>Solvent charge (per sample)</w:t>
            </w:r>
          </w:p>
        </w:tc>
        <w:tc>
          <w:tcPr>
            <w:tcW w:w="2126" w:type="dxa"/>
          </w:tcPr>
          <w:p w14:paraId="06FAD9FB" w14:textId="77777777" w:rsidR="00C4520E" w:rsidRPr="00C4520E" w:rsidRDefault="00C4520E" w:rsidP="00C4520E">
            <w:pPr>
              <w:autoSpaceDE w:val="0"/>
              <w:autoSpaceDN w:val="0"/>
              <w:adjustRightInd w:val="0"/>
              <w:spacing w:line="276" w:lineRule="auto"/>
              <w:jc w:val="center"/>
              <w:rPr>
                <w:rFonts w:ascii="Arial" w:hAnsi="Arial" w:cs="Arial"/>
                <w:color w:val="000000"/>
                <w:sz w:val="18"/>
                <w:szCs w:val="18"/>
              </w:rPr>
            </w:pPr>
          </w:p>
        </w:tc>
        <w:tc>
          <w:tcPr>
            <w:tcW w:w="1701" w:type="dxa"/>
          </w:tcPr>
          <w:p w14:paraId="608926C8" w14:textId="77777777" w:rsidR="00C4520E" w:rsidRPr="00C4520E" w:rsidRDefault="00C4520E" w:rsidP="00C4520E">
            <w:pPr>
              <w:autoSpaceDE w:val="0"/>
              <w:autoSpaceDN w:val="0"/>
              <w:adjustRightInd w:val="0"/>
              <w:spacing w:line="276" w:lineRule="auto"/>
              <w:jc w:val="center"/>
              <w:rPr>
                <w:rFonts w:ascii="Arial" w:hAnsi="Arial" w:cs="Arial"/>
                <w:color w:val="000000"/>
                <w:sz w:val="18"/>
                <w:szCs w:val="18"/>
              </w:rPr>
            </w:pPr>
          </w:p>
        </w:tc>
      </w:tr>
      <w:tr w:rsidR="00C4520E" w:rsidRPr="00C4520E" w14:paraId="7AD54810" w14:textId="77777777" w:rsidTr="0035380E">
        <w:tc>
          <w:tcPr>
            <w:tcW w:w="739" w:type="dxa"/>
            <w:vMerge/>
          </w:tcPr>
          <w:p w14:paraId="3E8817ED" w14:textId="77777777" w:rsidR="00C4520E" w:rsidRPr="00C4520E" w:rsidRDefault="00C4520E" w:rsidP="00C4520E">
            <w:pPr>
              <w:autoSpaceDE w:val="0"/>
              <w:autoSpaceDN w:val="0"/>
              <w:adjustRightInd w:val="0"/>
              <w:spacing w:line="276" w:lineRule="auto"/>
              <w:rPr>
                <w:rFonts w:ascii="Arial" w:hAnsi="Arial" w:cs="Arial"/>
                <w:color w:val="000000"/>
                <w:sz w:val="18"/>
                <w:szCs w:val="18"/>
              </w:rPr>
            </w:pPr>
          </w:p>
        </w:tc>
        <w:tc>
          <w:tcPr>
            <w:tcW w:w="4076" w:type="dxa"/>
          </w:tcPr>
          <w:p w14:paraId="060AB2F2" w14:textId="56C73FB2" w:rsidR="00C4520E" w:rsidRPr="00C4520E" w:rsidRDefault="00C4520E" w:rsidP="00C4520E">
            <w:pPr>
              <w:autoSpaceDE w:val="0"/>
              <w:autoSpaceDN w:val="0"/>
              <w:adjustRightInd w:val="0"/>
              <w:spacing w:line="276" w:lineRule="auto"/>
              <w:rPr>
                <w:rFonts w:ascii="Arial" w:hAnsi="Arial" w:cs="Arial"/>
                <w:color w:val="000000"/>
                <w:sz w:val="18"/>
                <w:szCs w:val="18"/>
              </w:rPr>
            </w:pPr>
            <w:r w:rsidRPr="00C4520E">
              <w:rPr>
                <w:rFonts w:ascii="Arial" w:hAnsi="Arial" w:cs="Arial"/>
                <w:color w:val="000000"/>
                <w:sz w:val="18"/>
                <w:szCs w:val="18"/>
              </w:rPr>
              <w:t>CDCl</w:t>
            </w:r>
            <w:r w:rsidRPr="00C4520E">
              <w:rPr>
                <w:rFonts w:ascii="Arial" w:hAnsi="Arial" w:cs="Arial"/>
                <w:color w:val="000000"/>
                <w:sz w:val="18"/>
                <w:szCs w:val="18"/>
                <w:vertAlign w:val="subscript"/>
              </w:rPr>
              <w:t>3</w:t>
            </w:r>
            <w:r w:rsidRPr="00C4520E">
              <w:rPr>
                <w:rFonts w:ascii="Arial" w:hAnsi="Arial" w:cs="Arial"/>
                <w:color w:val="000000"/>
                <w:sz w:val="18"/>
                <w:szCs w:val="18"/>
              </w:rPr>
              <w:t xml:space="preserve"> </w:t>
            </w:r>
          </w:p>
        </w:tc>
        <w:tc>
          <w:tcPr>
            <w:tcW w:w="2126" w:type="dxa"/>
          </w:tcPr>
          <w:p w14:paraId="637FAB34" w14:textId="77777777" w:rsidR="00C4520E" w:rsidRPr="00C4520E" w:rsidRDefault="00C4520E" w:rsidP="00C4520E">
            <w:pPr>
              <w:autoSpaceDE w:val="0"/>
              <w:autoSpaceDN w:val="0"/>
              <w:adjustRightInd w:val="0"/>
              <w:spacing w:line="276" w:lineRule="auto"/>
              <w:jc w:val="center"/>
              <w:rPr>
                <w:rFonts w:ascii="Arial" w:hAnsi="Arial" w:cs="Arial"/>
                <w:color w:val="000000"/>
                <w:sz w:val="18"/>
                <w:szCs w:val="18"/>
              </w:rPr>
            </w:pPr>
            <w:r w:rsidRPr="00C4520E">
              <w:rPr>
                <w:rFonts w:ascii="Arial" w:hAnsi="Arial" w:cs="Arial"/>
                <w:color w:val="000000"/>
                <w:sz w:val="18"/>
                <w:szCs w:val="18"/>
              </w:rPr>
              <w:t>NIL</w:t>
            </w:r>
          </w:p>
        </w:tc>
        <w:tc>
          <w:tcPr>
            <w:tcW w:w="1701" w:type="dxa"/>
          </w:tcPr>
          <w:p w14:paraId="33D7DA0F" w14:textId="77777777" w:rsidR="00C4520E" w:rsidRPr="00C4520E" w:rsidRDefault="00C4520E" w:rsidP="00C4520E">
            <w:pPr>
              <w:autoSpaceDE w:val="0"/>
              <w:autoSpaceDN w:val="0"/>
              <w:adjustRightInd w:val="0"/>
              <w:spacing w:line="276" w:lineRule="auto"/>
              <w:jc w:val="center"/>
              <w:rPr>
                <w:rFonts w:ascii="Arial" w:hAnsi="Arial" w:cs="Arial"/>
                <w:color w:val="000000"/>
                <w:sz w:val="18"/>
                <w:szCs w:val="18"/>
              </w:rPr>
            </w:pPr>
            <w:r w:rsidRPr="00C4520E">
              <w:rPr>
                <w:rFonts w:ascii="Arial" w:hAnsi="Arial" w:cs="Arial"/>
                <w:color w:val="202124"/>
                <w:sz w:val="18"/>
                <w:szCs w:val="18"/>
                <w:shd w:val="clear" w:color="auto" w:fill="FFFFFF"/>
              </w:rPr>
              <w:t>NIL</w:t>
            </w:r>
          </w:p>
        </w:tc>
      </w:tr>
      <w:tr w:rsidR="00B1784D" w:rsidRPr="00C4520E" w14:paraId="65C1049C" w14:textId="77777777" w:rsidTr="0035380E">
        <w:tc>
          <w:tcPr>
            <w:tcW w:w="739" w:type="dxa"/>
            <w:vMerge/>
          </w:tcPr>
          <w:p w14:paraId="7A73FC61" w14:textId="77777777" w:rsidR="00B1784D" w:rsidRPr="00C4520E" w:rsidRDefault="00B1784D" w:rsidP="00C4520E">
            <w:pPr>
              <w:autoSpaceDE w:val="0"/>
              <w:autoSpaceDN w:val="0"/>
              <w:adjustRightInd w:val="0"/>
              <w:spacing w:line="276" w:lineRule="auto"/>
              <w:rPr>
                <w:rFonts w:ascii="Arial" w:hAnsi="Arial" w:cs="Arial"/>
                <w:color w:val="000000"/>
                <w:sz w:val="18"/>
                <w:szCs w:val="18"/>
              </w:rPr>
            </w:pPr>
          </w:p>
        </w:tc>
        <w:tc>
          <w:tcPr>
            <w:tcW w:w="4076" w:type="dxa"/>
          </w:tcPr>
          <w:p w14:paraId="4EA5FFF0" w14:textId="59B8F896" w:rsidR="00B1784D" w:rsidRPr="00C4520E" w:rsidRDefault="00B1784D" w:rsidP="00C4520E">
            <w:pPr>
              <w:autoSpaceDE w:val="0"/>
              <w:autoSpaceDN w:val="0"/>
              <w:adjustRightInd w:val="0"/>
              <w:spacing w:line="276" w:lineRule="auto"/>
              <w:rPr>
                <w:rFonts w:ascii="Arial" w:hAnsi="Arial" w:cs="Arial"/>
                <w:color w:val="000000"/>
                <w:sz w:val="18"/>
                <w:szCs w:val="18"/>
              </w:rPr>
            </w:pPr>
            <w:r w:rsidRPr="00C4520E">
              <w:rPr>
                <w:rFonts w:ascii="Arial" w:hAnsi="Arial" w:cs="Arial"/>
                <w:color w:val="000000"/>
                <w:sz w:val="18"/>
                <w:szCs w:val="18"/>
              </w:rPr>
              <w:t>D</w:t>
            </w:r>
            <w:r w:rsidRPr="00C4520E">
              <w:rPr>
                <w:rFonts w:ascii="Arial" w:hAnsi="Arial" w:cs="Arial"/>
                <w:color w:val="000000"/>
                <w:sz w:val="18"/>
                <w:szCs w:val="18"/>
                <w:vertAlign w:val="subscript"/>
              </w:rPr>
              <w:t>2</w:t>
            </w:r>
            <w:r w:rsidRPr="00C4520E">
              <w:rPr>
                <w:rFonts w:ascii="Arial" w:hAnsi="Arial" w:cs="Arial"/>
                <w:color w:val="000000"/>
                <w:sz w:val="18"/>
                <w:szCs w:val="18"/>
              </w:rPr>
              <w:t>O</w:t>
            </w:r>
          </w:p>
        </w:tc>
        <w:tc>
          <w:tcPr>
            <w:tcW w:w="2126" w:type="dxa"/>
          </w:tcPr>
          <w:p w14:paraId="515866D7" w14:textId="6FCA9CE4" w:rsidR="00B1784D" w:rsidRPr="00C4520E" w:rsidRDefault="00B1784D" w:rsidP="00C4520E">
            <w:pPr>
              <w:autoSpaceDE w:val="0"/>
              <w:autoSpaceDN w:val="0"/>
              <w:adjustRightInd w:val="0"/>
              <w:spacing w:line="276" w:lineRule="auto"/>
              <w:jc w:val="center"/>
              <w:rPr>
                <w:rFonts w:ascii="Arial" w:hAnsi="Arial" w:cs="Arial"/>
                <w:color w:val="000000"/>
                <w:sz w:val="18"/>
                <w:szCs w:val="18"/>
              </w:rPr>
            </w:pPr>
            <w:r w:rsidRPr="00C4520E">
              <w:rPr>
                <w:rFonts w:ascii="Arial" w:hAnsi="Arial" w:cs="Arial"/>
                <w:b/>
                <w:bCs/>
                <w:color w:val="202124"/>
                <w:sz w:val="18"/>
                <w:szCs w:val="18"/>
                <w:shd w:val="clear" w:color="auto" w:fill="FFFFFF"/>
              </w:rPr>
              <w:t xml:space="preserve">₹ </w:t>
            </w:r>
            <w:r w:rsidRPr="00C4520E">
              <w:rPr>
                <w:rFonts w:ascii="Arial" w:hAnsi="Arial" w:cs="Arial"/>
                <w:color w:val="000000"/>
                <w:sz w:val="18"/>
                <w:szCs w:val="18"/>
              </w:rPr>
              <w:t>100.00</w:t>
            </w:r>
          </w:p>
        </w:tc>
        <w:tc>
          <w:tcPr>
            <w:tcW w:w="1701" w:type="dxa"/>
          </w:tcPr>
          <w:p w14:paraId="476E18FA" w14:textId="58E4A628" w:rsidR="00B1784D" w:rsidRPr="00C4520E" w:rsidRDefault="00B1784D" w:rsidP="00C4520E">
            <w:pPr>
              <w:autoSpaceDE w:val="0"/>
              <w:autoSpaceDN w:val="0"/>
              <w:adjustRightInd w:val="0"/>
              <w:spacing w:line="276" w:lineRule="auto"/>
              <w:jc w:val="center"/>
              <w:rPr>
                <w:rFonts w:ascii="Arial" w:hAnsi="Arial" w:cs="Arial"/>
                <w:color w:val="202124"/>
                <w:sz w:val="18"/>
                <w:szCs w:val="18"/>
                <w:shd w:val="clear" w:color="auto" w:fill="FFFFFF"/>
              </w:rPr>
            </w:pPr>
            <w:r w:rsidRPr="00C4520E">
              <w:rPr>
                <w:rFonts w:ascii="Arial" w:hAnsi="Arial" w:cs="Arial"/>
                <w:b/>
                <w:bCs/>
                <w:color w:val="202124"/>
                <w:sz w:val="18"/>
                <w:szCs w:val="18"/>
                <w:shd w:val="clear" w:color="auto" w:fill="FFFFFF"/>
              </w:rPr>
              <w:t xml:space="preserve">₹ </w:t>
            </w:r>
            <w:r w:rsidRPr="00C4520E">
              <w:rPr>
                <w:rFonts w:ascii="Arial" w:hAnsi="Arial" w:cs="Arial"/>
                <w:color w:val="000000"/>
                <w:sz w:val="18"/>
                <w:szCs w:val="18"/>
              </w:rPr>
              <w:t>200.00</w:t>
            </w:r>
          </w:p>
        </w:tc>
      </w:tr>
      <w:tr w:rsidR="00C4520E" w:rsidRPr="00C4520E" w14:paraId="088813BE" w14:textId="77777777" w:rsidTr="0035380E">
        <w:tc>
          <w:tcPr>
            <w:tcW w:w="739" w:type="dxa"/>
            <w:vMerge/>
          </w:tcPr>
          <w:p w14:paraId="633A8D1D" w14:textId="77777777" w:rsidR="00C4520E" w:rsidRPr="00C4520E" w:rsidRDefault="00C4520E" w:rsidP="00C4520E">
            <w:pPr>
              <w:autoSpaceDE w:val="0"/>
              <w:autoSpaceDN w:val="0"/>
              <w:adjustRightInd w:val="0"/>
              <w:spacing w:line="276" w:lineRule="auto"/>
              <w:rPr>
                <w:rFonts w:ascii="Arial" w:hAnsi="Arial" w:cs="Arial"/>
                <w:color w:val="000000"/>
                <w:sz w:val="18"/>
                <w:szCs w:val="18"/>
              </w:rPr>
            </w:pPr>
          </w:p>
        </w:tc>
        <w:tc>
          <w:tcPr>
            <w:tcW w:w="4076" w:type="dxa"/>
          </w:tcPr>
          <w:p w14:paraId="584482C0" w14:textId="77777777" w:rsidR="00C4520E" w:rsidRPr="00C4520E" w:rsidRDefault="00C4520E" w:rsidP="00C4520E">
            <w:pPr>
              <w:autoSpaceDE w:val="0"/>
              <w:autoSpaceDN w:val="0"/>
              <w:adjustRightInd w:val="0"/>
              <w:spacing w:line="276" w:lineRule="auto"/>
              <w:rPr>
                <w:rFonts w:ascii="Arial" w:hAnsi="Arial" w:cs="Arial"/>
                <w:color w:val="000000"/>
                <w:sz w:val="18"/>
                <w:szCs w:val="18"/>
              </w:rPr>
            </w:pPr>
            <w:r w:rsidRPr="00C4520E">
              <w:rPr>
                <w:rFonts w:ascii="Arial" w:hAnsi="Arial" w:cs="Arial"/>
                <w:color w:val="000000"/>
                <w:sz w:val="18"/>
                <w:szCs w:val="18"/>
              </w:rPr>
              <w:t>DMSO-d</w:t>
            </w:r>
            <w:r w:rsidRPr="00C4520E">
              <w:rPr>
                <w:rFonts w:ascii="Arial" w:hAnsi="Arial" w:cs="Arial"/>
                <w:color w:val="000000"/>
                <w:sz w:val="18"/>
                <w:szCs w:val="18"/>
                <w:vertAlign w:val="subscript"/>
              </w:rPr>
              <w:t>6</w:t>
            </w:r>
            <w:r w:rsidRPr="00C4520E">
              <w:rPr>
                <w:rFonts w:ascii="Arial" w:hAnsi="Arial" w:cs="Arial"/>
                <w:color w:val="000000"/>
                <w:sz w:val="18"/>
                <w:szCs w:val="18"/>
              </w:rPr>
              <w:t>, Acetone-d</w:t>
            </w:r>
            <w:r w:rsidRPr="00C4520E">
              <w:rPr>
                <w:rFonts w:ascii="Arial" w:hAnsi="Arial" w:cs="Arial"/>
                <w:color w:val="000000"/>
                <w:sz w:val="18"/>
                <w:szCs w:val="18"/>
                <w:vertAlign w:val="subscript"/>
              </w:rPr>
              <w:t>6</w:t>
            </w:r>
          </w:p>
        </w:tc>
        <w:tc>
          <w:tcPr>
            <w:tcW w:w="2126" w:type="dxa"/>
          </w:tcPr>
          <w:p w14:paraId="5758EB32" w14:textId="77777777" w:rsidR="00C4520E" w:rsidRPr="00C4520E" w:rsidRDefault="00C4520E" w:rsidP="00C4520E">
            <w:pPr>
              <w:autoSpaceDE w:val="0"/>
              <w:autoSpaceDN w:val="0"/>
              <w:adjustRightInd w:val="0"/>
              <w:spacing w:line="276" w:lineRule="auto"/>
              <w:jc w:val="center"/>
              <w:rPr>
                <w:rFonts w:ascii="Arial" w:hAnsi="Arial" w:cs="Arial"/>
                <w:color w:val="000000"/>
                <w:sz w:val="18"/>
                <w:szCs w:val="18"/>
              </w:rPr>
            </w:pPr>
            <w:r w:rsidRPr="00C4520E">
              <w:rPr>
                <w:rFonts w:ascii="Arial" w:hAnsi="Arial" w:cs="Arial"/>
                <w:b/>
                <w:bCs/>
                <w:color w:val="202124"/>
                <w:sz w:val="18"/>
                <w:szCs w:val="18"/>
                <w:shd w:val="clear" w:color="auto" w:fill="FFFFFF"/>
              </w:rPr>
              <w:t xml:space="preserve">₹ </w:t>
            </w:r>
            <w:r w:rsidRPr="00C4520E">
              <w:rPr>
                <w:rFonts w:ascii="Arial" w:hAnsi="Arial" w:cs="Arial"/>
                <w:color w:val="000000"/>
                <w:sz w:val="18"/>
                <w:szCs w:val="18"/>
              </w:rPr>
              <w:t>150.00</w:t>
            </w:r>
          </w:p>
        </w:tc>
        <w:tc>
          <w:tcPr>
            <w:tcW w:w="1701" w:type="dxa"/>
          </w:tcPr>
          <w:p w14:paraId="0943C924" w14:textId="77777777" w:rsidR="00C4520E" w:rsidRPr="00C4520E" w:rsidRDefault="00C4520E" w:rsidP="00C4520E">
            <w:pPr>
              <w:autoSpaceDE w:val="0"/>
              <w:autoSpaceDN w:val="0"/>
              <w:adjustRightInd w:val="0"/>
              <w:spacing w:line="276" w:lineRule="auto"/>
              <w:jc w:val="center"/>
              <w:rPr>
                <w:rFonts w:ascii="Arial" w:hAnsi="Arial" w:cs="Arial"/>
                <w:color w:val="000000"/>
                <w:sz w:val="18"/>
                <w:szCs w:val="18"/>
              </w:rPr>
            </w:pPr>
            <w:r w:rsidRPr="00C4520E">
              <w:rPr>
                <w:rFonts w:ascii="Arial" w:hAnsi="Arial" w:cs="Arial"/>
                <w:b/>
                <w:bCs/>
                <w:color w:val="202124"/>
                <w:sz w:val="18"/>
                <w:szCs w:val="18"/>
                <w:shd w:val="clear" w:color="auto" w:fill="FFFFFF"/>
              </w:rPr>
              <w:t xml:space="preserve">₹ </w:t>
            </w:r>
            <w:r w:rsidRPr="00C4520E">
              <w:rPr>
                <w:rFonts w:ascii="Arial" w:hAnsi="Arial" w:cs="Arial"/>
                <w:color w:val="000000"/>
                <w:sz w:val="18"/>
                <w:szCs w:val="18"/>
              </w:rPr>
              <w:t>300.00</w:t>
            </w:r>
          </w:p>
        </w:tc>
      </w:tr>
      <w:tr w:rsidR="00C4520E" w:rsidRPr="00C4520E" w14:paraId="51463C97" w14:textId="77777777" w:rsidTr="0035380E">
        <w:tc>
          <w:tcPr>
            <w:tcW w:w="739" w:type="dxa"/>
            <w:vMerge/>
          </w:tcPr>
          <w:p w14:paraId="676A1333" w14:textId="77777777" w:rsidR="00C4520E" w:rsidRPr="00C4520E" w:rsidRDefault="00C4520E" w:rsidP="00C4520E">
            <w:pPr>
              <w:autoSpaceDE w:val="0"/>
              <w:autoSpaceDN w:val="0"/>
              <w:adjustRightInd w:val="0"/>
              <w:spacing w:line="276" w:lineRule="auto"/>
              <w:rPr>
                <w:rFonts w:ascii="Arial" w:hAnsi="Arial" w:cs="Arial"/>
                <w:color w:val="000000"/>
                <w:sz w:val="18"/>
                <w:szCs w:val="18"/>
              </w:rPr>
            </w:pPr>
          </w:p>
        </w:tc>
        <w:tc>
          <w:tcPr>
            <w:tcW w:w="4076" w:type="dxa"/>
          </w:tcPr>
          <w:p w14:paraId="6B6F67B0" w14:textId="77777777" w:rsidR="00C4520E" w:rsidRPr="00C4520E" w:rsidRDefault="00C4520E" w:rsidP="00C4520E">
            <w:pPr>
              <w:autoSpaceDE w:val="0"/>
              <w:autoSpaceDN w:val="0"/>
              <w:adjustRightInd w:val="0"/>
              <w:spacing w:line="276" w:lineRule="auto"/>
              <w:rPr>
                <w:rFonts w:ascii="Arial" w:hAnsi="Arial" w:cs="Arial"/>
                <w:color w:val="000000"/>
                <w:sz w:val="18"/>
                <w:szCs w:val="18"/>
              </w:rPr>
            </w:pPr>
            <w:r w:rsidRPr="00C4520E">
              <w:rPr>
                <w:rFonts w:ascii="Arial" w:hAnsi="Arial" w:cs="Arial"/>
                <w:color w:val="000000"/>
                <w:sz w:val="18"/>
                <w:szCs w:val="18"/>
              </w:rPr>
              <w:t>Methanol-d</w:t>
            </w:r>
            <w:r w:rsidRPr="00C4520E">
              <w:rPr>
                <w:rFonts w:ascii="Arial" w:hAnsi="Arial" w:cs="Arial"/>
                <w:color w:val="000000"/>
                <w:sz w:val="18"/>
                <w:szCs w:val="18"/>
                <w:vertAlign w:val="subscript"/>
              </w:rPr>
              <w:t>4</w:t>
            </w:r>
          </w:p>
        </w:tc>
        <w:tc>
          <w:tcPr>
            <w:tcW w:w="2126" w:type="dxa"/>
          </w:tcPr>
          <w:p w14:paraId="2BE9B4D0" w14:textId="77777777" w:rsidR="00C4520E" w:rsidRPr="00C4520E" w:rsidRDefault="00C4520E" w:rsidP="00C4520E">
            <w:pPr>
              <w:autoSpaceDE w:val="0"/>
              <w:autoSpaceDN w:val="0"/>
              <w:adjustRightInd w:val="0"/>
              <w:spacing w:line="276" w:lineRule="auto"/>
              <w:jc w:val="center"/>
              <w:rPr>
                <w:rFonts w:ascii="Arial" w:hAnsi="Arial" w:cs="Arial"/>
                <w:color w:val="000000"/>
                <w:sz w:val="18"/>
                <w:szCs w:val="18"/>
              </w:rPr>
            </w:pPr>
            <w:r w:rsidRPr="00C4520E">
              <w:rPr>
                <w:rFonts w:ascii="Arial" w:hAnsi="Arial" w:cs="Arial"/>
                <w:b/>
                <w:bCs/>
                <w:color w:val="202124"/>
                <w:sz w:val="18"/>
                <w:szCs w:val="18"/>
                <w:shd w:val="clear" w:color="auto" w:fill="FFFFFF"/>
              </w:rPr>
              <w:t xml:space="preserve">₹ </w:t>
            </w:r>
            <w:r w:rsidRPr="00C4520E">
              <w:rPr>
                <w:rFonts w:ascii="Arial" w:hAnsi="Arial" w:cs="Arial"/>
                <w:color w:val="000000"/>
                <w:sz w:val="18"/>
                <w:szCs w:val="18"/>
              </w:rPr>
              <w:t>500.00</w:t>
            </w:r>
          </w:p>
        </w:tc>
        <w:tc>
          <w:tcPr>
            <w:tcW w:w="1701" w:type="dxa"/>
          </w:tcPr>
          <w:p w14:paraId="3FCA5C5D" w14:textId="77777777" w:rsidR="00C4520E" w:rsidRPr="00C4520E" w:rsidRDefault="00C4520E" w:rsidP="00C4520E">
            <w:pPr>
              <w:autoSpaceDE w:val="0"/>
              <w:autoSpaceDN w:val="0"/>
              <w:adjustRightInd w:val="0"/>
              <w:spacing w:line="276" w:lineRule="auto"/>
              <w:jc w:val="center"/>
              <w:rPr>
                <w:rFonts w:ascii="Arial" w:hAnsi="Arial" w:cs="Arial"/>
                <w:color w:val="000000"/>
                <w:sz w:val="18"/>
                <w:szCs w:val="18"/>
              </w:rPr>
            </w:pPr>
            <w:r w:rsidRPr="00C4520E">
              <w:rPr>
                <w:rFonts w:ascii="Arial" w:hAnsi="Arial" w:cs="Arial"/>
                <w:b/>
                <w:bCs/>
                <w:color w:val="202124"/>
                <w:sz w:val="18"/>
                <w:szCs w:val="18"/>
                <w:shd w:val="clear" w:color="auto" w:fill="FFFFFF"/>
              </w:rPr>
              <w:t xml:space="preserve">₹ </w:t>
            </w:r>
            <w:r w:rsidRPr="00C4520E">
              <w:rPr>
                <w:rFonts w:ascii="Arial" w:hAnsi="Arial" w:cs="Arial"/>
                <w:color w:val="000000"/>
                <w:sz w:val="18"/>
                <w:szCs w:val="18"/>
              </w:rPr>
              <w:t>1000.00</w:t>
            </w:r>
          </w:p>
        </w:tc>
      </w:tr>
      <w:tr w:rsidR="00C4520E" w:rsidRPr="00C4520E" w14:paraId="2D803F55" w14:textId="77777777" w:rsidTr="0035380E">
        <w:tc>
          <w:tcPr>
            <w:tcW w:w="8642" w:type="dxa"/>
            <w:gridSpan w:val="4"/>
          </w:tcPr>
          <w:p w14:paraId="0E8F60C6" w14:textId="77777777" w:rsidR="00C4520E" w:rsidRPr="00C4520E" w:rsidRDefault="00C4520E" w:rsidP="00C4520E">
            <w:pPr>
              <w:autoSpaceDE w:val="0"/>
              <w:autoSpaceDN w:val="0"/>
              <w:adjustRightInd w:val="0"/>
              <w:spacing w:line="276" w:lineRule="auto"/>
              <w:jc w:val="right"/>
              <w:rPr>
                <w:rFonts w:ascii="Arial" w:hAnsi="Arial" w:cs="Arial"/>
                <w:i/>
                <w:iCs/>
                <w:color w:val="000000"/>
                <w:sz w:val="18"/>
                <w:szCs w:val="18"/>
              </w:rPr>
            </w:pPr>
            <w:r w:rsidRPr="00C4520E">
              <w:rPr>
                <w:rFonts w:ascii="Arial" w:hAnsi="Arial" w:cs="Arial"/>
                <w:i/>
                <w:iCs/>
                <w:color w:val="000000"/>
                <w:sz w:val="18"/>
                <w:szCs w:val="18"/>
              </w:rPr>
              <w:t>18% GST is applicable in addition to these base charges</w:t>
            </w:r>
          </w:p>
        </w:tc>
      </w:tr>
    </w:tbl>
    <w:p w14:paraId="13554159" w14:textId="77777777" w:rsidR="00FC3533" w:rsidRDefault="00FC3533" w:rsidP="00AF76CA">
      <w:pPr>
        <w:spacing w:after="0" w:line="240" w:lineRule="auto"/>
        <w:rPr>
          <w:rFonts w:ascii="Times New Roman" w:hAnsi="Times New Roman" w:cs="Times New Roman"/>
          <w:b/>
          <w:bCs/>
          <w:sz w:val="24"/>
          <w:szCs w:val="24"/>
        </w:rPr>
      </w:pPr>
    </w:p>
    <w:p w14:paraId="3D81EB1A" w14:textId="209F1E2C" w:rsidR="00A35EAE" w:rsidRPr="0028471C" w:rsidRDefault="00A35EAE" w:rsidP="00FC3533">
      <w:pPr>
        <w:spacing w:line="360" w:lineRule="auto"/>
        <w:rPr>
          <w:rFonts w:ascii="Times New Roman" w:hAnsi="Times New Roman" w:cs="Times New Roman"/>
          <w:b/>
          <w:bCs/>
          <w:sz w:val="24"/>
          <w:szCs w:val="24"/>
        </w:rPr>
      </w:pPr>
      <w:r w:rsidRPr="0028471C">
        <w:rPr>
          <w:rFonts w:ascii="Times New Roman" w:hAnsi="Times New Roman" w:cs="Times New Roman"/>
          <w:b/>
          <w:bCs/>
          <w:sz w:val="24"/>
          <w:szCs w:val="24"/>
        </w:rPr>
        <w:t>Important information:</w:t>
      </w:r>
    </w:p>
    <w:p w14:paraId="6E0BCA38" w14:textId="3A602E0E" w:rsidR="00A35EAE" w:rsidRDefault="00A35EAE" w:rsidP="00FC3533">
      <w:pPr>
        <w:pStyle w:val="ListParagraph"/>
        <w:numPr>
          <w:ilvl w:val="0"/>
          <w:numId w:val="5"/>
        </w:numPr>
        <w:spacing w:line="360" w:lineRule="auto"/>
        <w:jc w:val="both"/>
        <w:rPr>
          <w:rFonts w:ascii="Times New Roman" w:hAnsi="Times New Roman" w:cs="Times New Roman"/>
        </w:rPr>
      </w:pPr>
      <w:r w:rsidRPr="00A35EAE">
        <w:rPr>
          <w:rFonts w:ascii="Times New Roman" w:hAnsi="Times New Roman" w:cs="Times New Roman"/>
        </w:rPr>
        <w:t xml:space="preserve">Samples (well packed in Eppendorf tubes (1.5 mL) and not in polybags), requisition form along with online transaction detail should be sent by post. </w:t>
      </w:r>
    </w:p>
    <w:p w14:paraId="2FEFCADE" w14:textId="77777777" w:rsidR="00A35EAE" w:rsidRDefault="00A35EAE" w:rsidP="00FC3533">
      <w:pPr>
        <w:pStyle w:val="ListParagraph"/>
        <w:numPr>
          <w:ilvl w:val="0"/>
          <w:numId w:val="5"/>
        </w:numPr>
        <w:spacing w:line="360" w:lineRule="auto"/>
        <w:jc w:val="both"/>
        <w:rPr>
          <w:rFonts w:ascii="Times New Roman" w:hAnsi="Times New Roman" w:cs="Times New Roman"/>
        </w:rPr>
      </w:pPr>
      <w:r w:rsidRPr="00A35EAE">
        <w:rPr>
          <w:rFonts w:ascii="Times New Roman" w:hAnsi="Times New Roman" w:cs="Times New Roman"/>
        </w:rPr>
        <w:t xml:space="preserve">The user should check the solubility of the sample and suggest best solvent for recording NMR. Please provide ~5 mg sample for 1H NMR and 25 mg for other nuclei (1D and 2D NMR). </w:t>
      </w:r>
    </w:p>
    <w:p w14:paraId="4C08CB23" w14:textId="77777777" w:rsidR="00A35EAE" w:rsidRDefault="00A35EAE" w:rsidP="00FC3533">
      <w:pPr>
        <w:pStyle w:val="ListParagraph"/>
        <w:numPr>
          <w:ilvl w:val="0"/>
          <w:numId w:val="5"/>
        </w:numPr>
        <w:spacing w:line="360" w:lineRule="auto"/>
        <w:jc w:val="both"/>
        <w:rPr>
          <w:rFonts w:ascii="Times New Roman" w:hAnsi="Times New Roman" w:cs="Times New Roman"/>
        </w:rPr>
      </w:pPr>
      <w:r w:rsidRPr="00A35EAE">
        <w:rPr>
          <w:rFonts w:ascii="Times New Roman" w:hAnsi="Times New Roman" w:cs="Times New Roman"/>
        </w:rPr>
        <w:t>If data is not clear due to in-homogeneity or less amount of sample, then samples will not be recorded again. Samples will not be sent back after analysis. You will receive an email acknowledgement as soon as the sample reached us.</w:t>
      </w:r>
    </w:p>
    <w:p w14:paraId="09A2A482" w14:textId="77777777" w:rsidR="00A35EAE" w:rsidRDefault="00A35EAE" w:rsidP="00FC3533">
      <w:pPr>
        <w:pStyle w:val="ListParagraph"/>
        <w:numPr>
          <w:ilvl w:val="0"/>
          <w:numId w:val="5"/>
        </w:numPr>
        <w:spacing w:line="360" w:lineRule="auto"/>
        <w:jc w:val="both"/>
        <w:rPr>
          <w:rFonts w:ascii="Times New Roman" w:hAnsi="Times New Roman" w:cs="Times New Roman"/>
        </w:rPr>
      </w:pPr>
      <w:r w:rsidRPr="00A35EAE">
        <w:rPr>
          <w:rFonts w:ascii="Times New Roman" w:hAnsi="Times New Roman" w:cs="Times New Roman"/>
        </w:rPr>
        <w:t>The sample will be recorded, and data will be shared in soft copy to the user as per priority order (first come first serve basis).</w:t>
      </w:r>
    </w:p>
    <w:p w14:paraId="7BE6F503" w14:textId="0B032AA4" w:rsidR="00A35EAE" w:rsidRDefault="00A35EAE" w:rsidP="00FC3533">
      <w:pPr>
        <w:pStyle w:val="ListParagraph"/>
        <w:numPr>
          <w:ilvl w:val="0"/>
          <w:numId w:val="5"/>
        </w:numPr>
        <w:spacing w:line="360" w:lineRule="auto"/>
        <w:jc w:val="both"/>
        <w:rPr>
          <w:rFonts w:ascii="Times New Roman" w:hAnsi="Times New Roman" w:cs="Times New Roman"/>
        </w:rPr>
      </w:pPr>
      <w:r w:rsidRPr="00A35EAE">
        <w:rPr>
          <w:rFonts w:ascii="Times New Roman" w:hAnsi="Times New Roman" w:cs="Times New Roman"/>
        </w:rPr>
        <w:t>If time exceeds for specialized experiment as per user instruction, every additional half hour will be charged thereof with Rs 250/- for academic institution and Rs 750/- for industrial samples.</w:t>
      </w:r>
    </w:p>
    <w:p w14:paraId="13877ABF" w14:textId="230FCF45" w:rsidR="002709D0" w:rsidRDefault="002709D0" w:rsidP="00FC3533">
      <w:pPr>
        <w:pStyle w:val="ListParagraph"/>
        <w:numPr>
          <w:ilvl w:val="0"/>
          <w:numId w:val="5"/>
        </w:numPr>
        <w:spacing w:line="360" w:lineRule="auto"/>
        <w:rPr>
          <w:rFonts w:ascii="Times New Roman" w:hAnsi="Times New Roman" w:cs="Times New Roman"/>
        </w:rPr>
      </w:pPr>
      <w:r w:rsidRPr="002709D0">
        <w:rPr>
          <w:rFonts w:ascii="Times New Roman" w:hAnsi="Times New Roman" w:cs="Times New Roman"/>
        </w:rPr>
        <w:t>Explosive/unstable/toxic and hazardous compounds are not accepted for analysis.</w:t>
      </w:r>
    </w:p>
    <w:p w14:paraId="5602117A" w14:textId="11A6CC01" w:rsidR="00510C27" w:rsidRPr="00510C27" w:rsidRDefault="00133D23" w:rsidP="00510C27">
      <w:pPr>
        <w:pStyle w:val="ListParagraph"/>
        <w:numPr>
          <w:ilvl w:val="0"/>
          <w:numId w:val="5"/>
        </w:numPr>
        <w:spacing w:line="360" w:lineRule="auto"/>
        <w:jc w:val="both"/>
        <w:rPr>
          <w:rFonts w:ascii="Times New Roman" w:hAnsi="Times New Roman" w:cs="Times New Roman"/>
        </w:rPr>
      </w:pPr>
      <w:r w:rsidRPr="00133D23">
        <w:rPr>
          <w:rFonts w:ascii="Times New Roman" w:hAnsi="Times New Roman" w:cs="Times New Roman"/>
        </w:rPr>
        <w:t>Acknowledgement policy: The use of 500 MHz NMR Facility at Department of Chemistry, IIT Indore automatically implies an acknowledgment in any papers published, conferences and any other presentation. The following acknowledgment is requested “</w:t>
      </w:r>
      <w:r w:rsidRPr="00510C27">
        <w:rPr>
          <w:rFonts w:ascii="Times New Roman" w:hAnsi="Times New Roman" w:cs="Times New Roman"/>
          <w:b/>
          <w:bCs/>
        </w:rPr>
        <w:t>The authors gratefully acknowledge the DST-FIST NMR facility at Department of Chemistry, Indian Institute of Technology Indore for recording NMR spectra</w:t>
      </w:r>
      <w:r w:rsidRPr="00133D23">
        <w:rPr>
          <w:rFonts w:ascii="Times New Roman" w:hAnsi="Times New Roman" w:cs="Times New Roman"/>
        </w:rPr>
        <w:t>”.</w:t>
      </w:r>
      <w:r w:rsidR="00510C27">
        <w:rPr>
          <w:rFonts w:ascii="Times New Roman" w:hAnsi="Times New Roman" w:cs="Times New Roman"/>
        </w:rPr>
        <w:t xml:space="preserve"> A copy of publication must be sent to </w:t>
      </w:r>
      <w:r w:rsidR="00510C27" w:rsidRPr="00510C27">
        <w:rPr>
          <w:rFonts w:ascii="Times New Roman" w:hAnsi="Times New Roman" w:cs="Times New Roman"/>
          <w:color w:val="000000"/>
        </w:rPr>
        <w:t>DST-FIST NMR Facility</w:t>
      </w:r>
      <w:r w:rsidR="00510C27">
        <w:rPr>
          <w:rFonts w:ascii="Times New Roman" w:hAnsi="Times New Roman" w:cs="Times New Roman"/>
          <w:color w:val="000000"/>
        </w:rPr>
        <w:t>, IIT Indore for record.</w:t>
      </w:r>
    </w:p>
    <w:p w14:paraId="7C2D069B" w14:textId="7A17B26F" w:rsidR="00A35EAE" w:rsidRPr="002709D0" w:rsidRDefault="00A35EAE" w:rsidP="00FC3533">
      <w:pPr>
        <w:pStyle w:val="ListParagraph"/>
        <w:numPr>
          <w:ilvl w:val="0"/>
          <w:numId w:val="5"/>
        </w:numPr>
        <w:spacing w:line="360" w:lineRule="auto"/>
        <w:jc w:val="both"/>
        <w:rPr>
          <w:rFonts w:ascii="Times New Roman" w:hAnsi="Times New Roman" w:cs="Times New Roman"/>
        </w:rPr>
      </w:pPr>
      <w:r w:rsidRPr="002709D0">
        <w:rPr>
          <w:rFonts w:ascii="Times New Roman" w:hAnsi="Times New Roman" w:cs="Times New Roman"/>
        </w:rPr>
        <w:t>Samples, Request form (</w:t>
      </w:r>
      <w:r w:rsidR="0052112C">
        <w:rPr>
          <w:rFonts w:ascii="Times New Roman" w:hAnsi="Times New Roman" w:cs="Times New Roman"/>
        </w:rPr>
        <w:t>with online transaction details</w:t>
      </w:r>
      <w:r w:rsidRPr="002709D0">
        <w:rPr>
          <w:rFonts w:ascii="Times New Roman" w:hAnsi="Times New Roman" w:cs="Times New Roman"/>
        </w:rPr>
        <w:t xml:space="preserve">) should reach </w:t>
      </w:r>
    </w:p>
    <w:p w14:paraId="28F5E5FA" w14:textId="77777777" w:rsidR="002709D0" w:rsidRPr="002709D0" w:rsidRDefault="002709D0" w:rsidP="00FC3533">
      <w:pPr>
        <w:pStyle w:val="ListParagraph"/>
        <w:autoSpaceDE w:val="0"/>
        <w:autoSpaceDN w:val="0"/>
        <w:adjustRightInd w:val="0"/>
        <w:spacing w:after="32" w:line="360" w:lineRule="auto"/>
        <w:ind w:left="0" w:firstLine="720"/>
        <w:rPr>
          <w:rFonts w:ascii="Times New Roman" w:hAnsi="Times New Roman" w:cs="Times New Roman"/>
          <w:b/>
          <w:bCs/>
          <w:color w:val="000000"/>
        </w:rPr>
      </w:pPr>
      <w:r w:rsidRPr="002709D0">
        <w:rPr>
          <w:rFonts w:ascii="Times New Roman" w:hAnsi="Times New Roman" w:cs="Times New Roman"/>
          <w:b/>
          <w:bCs/>
          <w:color w:val="000000" w:themeColor="text1"/>
        </w:rPr>
        <w:t>Convener</w:t>
      </w:r>
      <w:r w:rsidRPr="002709D0">
        <w:rPr>
          <w:rFonts w:ascii="Times New Roman" w:hAnsi="Times New Roman" w:cs="Times New Roman"/>
          <w:color w:val="000000"/>
        </w:rPr>
        <w:t>,</w:t>
      </w:r>
      <w:r w:rsidRPr="002709D0">
        <w:rPr>
          <w:rFonts w:ascii="Times New Roman" w:hAnsi="Times New Roman" w:cs="Times New Roman"/>
          <w:b/>
          <w:bCs/>
          <w:color w:val="000000"/>
        </w:rPr>
        <w:t xml:space="preserve"> </w:t>
      </w:r>
    </w:p>
    <w:p w14:paraId="7C8472F8" w14:textId="12D96D1E" w:rsidR="002709D0" w:rsidRPr="002709D0" w:rsidRDefault="006451AE" w:rsidP="00AF76CA">
      <w:pPr>
        <w:pStyle w:val="ListParagraph"/>
        <w:autoSpaceDE w:val="0"/>
        <w:autoSpaceDN w:val="0"/>
        <w:adjustRightInd w:val="0"/>
        <w:spacing w:after="32" w:line="276" w:lineRule="auto"/>
        <w:ind w:left="0" w:firstLine="720"/>
        <w:jc w:val="both"/>
        <w:rPr>
          <w:rFonts w:ascii="Times New Roman" w:hAnsi="Times New Roman" w:cs="Times New Roman"/>
          <w:b/>
          <w:bCs/>
          <w:color w:val="000000"/>
        </w:rPr>
      </w:pPr>
      <w:r>
        <w:rPr>
          <w:rFonts w:ascii="Times New Roman" w:hAnsi="Times New Roman" w:cs="Times New Roman"/>
          <w:color w:val="000000"/>
        </w:rPr>
        <w:t>DST-FIST</w:t>
      </w:r>
      <w:r w:rsidR="002709D0" w:rsidRPr="002709D0">
        <w:rPr>
          <w:rFonts w:ascii="Times New Roman" w:hAnsi="Times New Roman" w:cs="Times New Roman"/>
          <w:color w:val="000000"/>
        </w:rPr>
        <w:t xml:space="preserve"> NMR Facility</w:t>
      </w:r>
    </w:p>
    <w:p w14:paraId="003B9B6B" w14:textId="77777777" w:rsidR="002709D0" w:rsidRPr="002709D0" w:rsidRDefault="002709D0" w:rsidP="00AF76CA">
      <w:pPr>
        <w:autoSpaceDE w:val="0"/>
        <w:autoSpaceDN w:val="0"/>
        <w:adjustRightInd w:val="0"/>
        <w:spacing w:after="32" w:line="276" w:lineRule="auto"/>
        <w:ind w:firstLine="720"/>
        <w:jc w:val="both"/>
        <w:rPr>
          <w:rFonts w:ascii="Times New Roman" w:hAnsi="Times New Roman" w:cs="Times New Roman"/>
          <w:color w:val="000000"/>
        </w:rPr>
      </w:pPr>
      <w:r w:rsidRPr="002709D0">
        <w:rPr>
          <w:rFonts w:ascii="Times New Roman" w:hAnsi="Times New Roman" w:cs="Times New Roman"/>
          <w:color w:val="000000"/>
        </w:rPr>
        <w:t>Department of Chemistry, Room No. 1D-401</w:t>
      </w:r>
    </w:p>
    <w:p w14:paraId="09C60D26" w14:textId="77777777" w:rsidR="002709D0" w:rsidRPr="002709D0" w:rsidRDefault="002709D0" w:rsidP="00AF76CA">
      <w:pPr>
        <w:autoSpaceDE w:val="0"/>
        <w:autoSpaceDN w:val="0"/>
        <w:adjustRightInd w:val="0"/>
        <w:spacing w:after="32" w:line="276" w:lineRule="auto"/>
        <w:ind w:firstLine="720"/>
        <w:jc w:val="both"/>
        <w:rPr>
          <w:rFonts w:ascii="Times New Roman" w:hAnsi="Times New Roman" w:cs="Times New Roman"/>
          <w:color w:val="000000"/>
        </w:rPr>
      </w:pPr>
      <w:r w:rsidRPr="002709D0">
        <w:rPr>
          <w:rFonts w:ascii="Times New Roman" w:hAnsi="Times New Roman" w:cs="Times New Roman"/>
          <w:color w:val="000000"/>
        </w:rPr>
        <w:t>Indian Institute of Technology Indore</w:t>
      </w:r>
    </w:p>
    <w:p w14:paraId="43B52681" w14:textId="46ECFDC8" w:rsidR="002709D0" w:rsidRPr="002709D0" w:rsidRDefault="002709D0" w:rsidP="00AF76CA">
      <w:pPr>
        <w:autoSpaceDE w:val="0"/>
        <w:autoSpaceDN w:val="0"/>
        <w:adjustRightInd w:val="0"/>
        <w:spacing w:after="32" w:line="276" w:lineRule="auto"/>
        <w:ind w:firstLine="720"/>
        <w:jc w:val="both"/>
        <w:rPr>
          <w:rFonts w:ascii="Times New Roman" w:hAnsi="Times New Roman" w:cs="Times New Roman"/>
          <w:color w:val="000000"/>
        </w:rPr>
      </w:pPr>
      <w:r w:rsidRPr="002709D0">
        <w:rPr>
          <w:rFonts w:ascii="Times New Roman" w:hAnsi="Times New Roman" w:cs="Times New Roman"/>
          <w:color w:val="000000"/>
        </w:rPr>
        <w:t>Simrol, Khandwa Road, Indore-453552, M.P., India</w:t>
      </w:r>
    </w:p>
    <w:p w14:paraId="23A220B8" w14:textId="6D1D6DC6" w:rsidR="00275C9E" w:rsidRPr="00FC3533" w:rsidRDefault="002709D0" w:rsidP="00AF76CA">
      <w:pPr>
        <w:autoSpaceDE w:val="0"/>
        <w:autoSpaceDN w:val="0"/>
        <w:adjustRightInd w:val="0"/>
        <w:spacing w:after="32" w:line="276" w:lineRule="auto"/>
        <w:ind w:firstLine="720"/>
        <w:jc w:val="both"/>
        <w:rPr>
          <w:rFonts w:ascii="Times New Roman" w:hAnsi="Times New Roman" w:cs="Times New Roman"/>
          <w:color w:val="000000"/>
        </w:rPr>
      </w:pPr>
      <w:r w:rsidRPr="002709D0">
        <w:rPr>
          <w:rFonts w:ascii="Times New Roman" w:hAnsi="Times New Roman" w:cs="Times New Roman"/>
          <w:color w:val="000000"/>
        </w:rPr>
        <w:t xml:space="preserve">Tel: +91-7316603343, Email: </w:t>
      </w:r>
      <w:hyperlink r:id="rId8" w:history="1">
        <w:r w:rsidR="001F18C2" w:rsidRPr="00947600">
          <w:rPr>
            <w:rStyle w:val="Hyperlink"/>
            <w:rFonts w:ascii="Times New Roman" w:hAnsi="Times New Roman" w:cs="Times New Roman"/>
          </w:rPr>
          <w:t>500nmrfacility@iiti.ac.in</w:t>
        </w:r>
      </w:hyperlink>
    </w:p>
    <w:sectPr w:rsidR="00275C9E" w:rsidRPr="00FC353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7805B" w14:textId="77777777" w:rsidR="006229F4" w:rsidRDefault="006229F4" w:rsidP="006D4FE9">
      <w:pPr>
        <w:spacing w:after="0" w:line="240" w:lineRule="auto"/>
      </w:pPr>
      <w:r>
        <w:separator/>
      </w:r>
    </w:p>
  </w:endnote>
  <w:endnote w:type="continuationSeparator" w:id="0">
    <w:p w14:paraId="1E9651CC" w14:textId="77777777" w:rsidR="006229F4" w:rsidRDefault="006229F4" w:rsidP="006D4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idot-Bold">
    <w:altName w:val="Calibri"/>
    <w:panose1 w:val="00000000000000000000"/>
    <w:charset w:val="00"/>
    <w:family w:val="swiss"/>
    <w:notTrueType/>
    <w:pitch w:val="default"/>
    <w:sig w:usb0="00000003" w:usb1="00000000" w:usb2="00000000" w:usb3="00000000" w:csb0="00000001" w:csb1="00000000"/>
  </w:font>
  <w:font w:name="Carlito-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0BDC5" w14:textId="77777777" w:rsidR="006229F4" w:rsidRDefault="006229F4" w:rsidP="006D4FE9">
      <w:pPr>
        <w:spacing w:after="0" w:line="240" w:lineRule="auto"/>
      </w:pPr>
      <w:r>
        <w:separator/>
      </w:r>
    </w:p>
  </w:footnote>
  <w:footnote w:type="continuationSeparator" w:id="0">
    <w:p w14:paraId="5E6D92D0" w14:textId="77777777" w:rsidR="006229F4" w:rsidRDefault="006229F4" w:rsidP="006D4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8D1C3" w14:textId="72CD21CE" w:rsidR="006D4FE9" w:rsidRPr="00BD6A3C" w:rsidRDefault="00BD6A3C" w:rsidP="00BD6A3C">
    <w:pPr>
      <w:pStyle w:val="Header"/>
      <w:rPr>
        <w:sz w:val="24"/>
        <w:szCs w:val="24"/>
        <w:lang w:val="en-US"/>
      </w:rPr>
    </w:pPr>
    <w:r w:rsidRPr="00BD6A3C">
      <w:rPr>
        <w:sz w:val="24"/>
        <w:szCs w:val="24"/>
        <w:lang w:val="en-US"/>
      </w:rPr>
      <w:t>500 MHz NMR facility</w:t>
    </w:r>
    <w:r w:rsidRPr="00BD6A3C">
      <w:rPr>
        <w:sz w:val="24"/>
        <w:szCs w:val="24"/>
        <w:lang w:val="en-US"/>
      </w:rPr>
      <w:tab/>
    </w:r>
    <w:r w:rsidRPr="00BD6A3C">
      <w:rPr>
        <w:sz w:val="24"/>
        <w:szCs w:val="24"/>
        <w:lang w:val="en-US"/>
      </w:rPr>
      <w:tab/>
    </w:r>
    <w:r w:rsidR="00091F48" w:rsidRPr="00BD6A3C">
      <w:rPr>
        <w:sz w:val="24"/>
        <w:szCs w:val="24"/>
        <w:lang w:val="en-US"/>
      </w:rPr>
      <w:t xml:space="preserve"> </w:t>
    </w:r>
    <w:r>
      <w:rPr>
        <w:sz w:val="24"/>
        <w:szCs w:val="24"/>
        <w:lang w:val="en-US"/>
      </w:rPr>
      <w:t xml:space="preserve">   </w:t>
    </w:r>
    <w:r w:rsidRPr="00BD6A3C">
      <w:rPr>
        <w:sz w:val="24"/>
        <w:szCs w:val="24"/>
        <w:lang w:val="en-US"/>
      </w:rPr>
      <w:t xml:space="preserve"> </w:t>
    </w:r>
    <w:r w:rsidR="006D4FE9" w:rsidRPr="00BD6A3C">
      <w:rPr>
        <w:sz w:val="24"/>
        <w:szCs w:val="24"/>
        <w:lang w:val="en-US"/>
      </w:rPr>
      <w:t>External User request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0463"/>
    <w:multiLevelType w:val="hybridMultilevel"/>
    <w:tmpl w:val="B2785B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47F42BC"/>
    <w:multiLevelType w:val="hybridMultilevel"/>
    <w:tmpl w:val="63CAAE7A"/>
    <w:lvl w:ilvl="0" w:tplc="12EE9632">
      <w:start w:val="7"/>
      <w:numFmt w:val="decimal"/>
      <w:lvlText w:val="%1."/>
      <w:lvlJc w:val="left"/>
      <w:pPr>
        <w:ind w:left="827" w:hanging="360"/>
      </w:pPr>
      <w:rPr>
        <w:rFonts w:ascii="Times New Roman" w:hAnsi="Times New Roman" w:cs="Times New Roman" w:hint="default"/>
        <w:w w:val="99"/>
        <w:sz w:val="22"/>
        <w:szCs w:val="22"/>
        <w:lang w:val="en-US" w:eastAsia="en-US" w:bidi="ar-SA"/>
      </w:rPr>
    </w:lvl>
    <w:lvl w:ilvl="1" w:tplc="17BAAE78">
      <w:numFmt w:val="bullet"/>
      <w:lvlText w:val="•"/>
      <w:lvlJc w:val="left"/>
      <w:pPr>
        <w:ind w:left="1748" w:hanging="360"/>
      </w:pPr>
      <w:rPr>
        <w:rFonts w:hint="default"/>
        <w:lang w:val="en-US" w:eastAsia="en-US" w:bidi="ar-SA"/>
      </w:rPr>
    </w:lvl>
    <w:lvl w:ilvl="2" w:tplc="B324F22A">
      <w:numFmt w:val="bullet"/>
      <w:lvlText w:val="•"/>
      <w:lvlJc w:val="left"/>
      <w:pPr>
        <w:ind w:left="2677" w:hanging="360"/>
      </w:pPr>
      <w:rPr>
        <w:rFonts w:hint="default"/>
        <w:lang w:val="en-US" w:eastAsia="en-US" w:bidi="ar-SA"/>
      </w:rPr>
    </w:lvl>
    <w:lvl w:ilvl="3" w:tplc="CB6201BC">
      <w:numFmt w:val="bullet"/>
      <w:lvlText w:val="•"/>
      <w:lvlJc w:val="left"/>
      <w:pPr>
        <w:ind w:left="3606" w:hanging="360"/>
      </w:pPr>
      <w:rPr>
        <w:rFonts w:hint="default"/>
        <w:lang w:val="en-US" w:eastAsia="en-US" w:bidi="ar-SA"/>
      </w:rPr>
    </w:lvl>
    <w:lvl w:ilvl="4" w:tplc="E0EEC374">
      <w:numFmt w:val="bullet"/>
      <w:lvlText w:val="•"/>
      <w:lvlJc w:val="left"/>
      <w:pPr>
        <w:ind w:left="4535" w:hanging="360"/>
      </w:pPr>
      <w:rPr>
        <w:rFonts w:hint="default"/>
        <w:lang w:val="en-US" w:eastAsia="en-US" w:bidi="ar-SA"/>
      </w:rPr>
    </w:lvl>
    <w:lvl w:ilvl="5" w:tplc="D49C250A">
      <w:numFmt w:val="bullet"/>
      <w:lvlText w:val="•"/>
      <w:lvlJc w:val="left"/>
      <w:pPr>
        <w:ind w:left="5463" w:hanging="360"/>
      </w:pPr>
      <w:rPr>
        <w:rFonts w:hint="default"/>
        <w:lang w:val="en-US" w:eastAsia="en-US" w:bidi="ar-SA"/>
      </w:rPr>
    </w:lvl>
    <w:lvl w:ilvl="6" w:tplc="5D727B76">
      <w:numFmt w:val="bullet"/>
      <w:lvlText w:val="•"/>
      <w:lvlJc w:val="left"/>
      <w:pPr>
        <w:ind w:left="6392" w:hanging="360"/>
      </w:pPr>
      <w:rPr>
        <w:rFonts w:hint="default"/>
        <w:lang w:val="en-US" w:eastAsia="en-US" w:bidi="ar-SA"/>
      </w:rPr>
    </w:lvl>
    <w:lvl w:ilvl="7" w:tplc="D92608F4">
      <w:numFmt w:val="bullet"/>
      <w:lvlText w:val="•"/>
      <w:lvlJc w:val="left"/>
      <w:pPr>
        <w:ind w:left="7321" w:hanging="360"/>
      </w:pPr>
      <w:rPr>
        <w:rFonts w:hint="default"/>
        <w:lang w:val="en-US" w:eastAsia="en-US" w:bidi="ar-SA"/>
      </w:rPr>
    </w:lvl>
    <w:lvl w:ilvl="8" w:tplc="E57A2F70">
      <w:numFmt w:val="bullet"/>
      <w:lvlText w:val="•"/>
      <w:lvlJc w:val="left"/>
      <w:pPr>
        <w:ind w:left="8250" w:hanging="360"/>
      </w:pPr>
      <w:rPr>
        <w:rFonts w:hint="default"/>
        <w:lang w:val="en-US" w:eastAsia="en-US" w:bidi="ar-SA"/>
      </w:rPr>
    </w:lvl>
  </w:abstractNum>
  <w:abstractNum w:abstractNumId="2" w15:restartNumberingAfterBreak="0">
    <w:nsid w:val="29F31B2A"/>
    <w:multiLevelType w:val="hybridMultilevel"/>
    <w:tmpl w:val="6A7CB73A"/>
    <w:lvl w:ilvl="0" w:tplc="EC02BA1C">
      <w:start w:val="1"/>
      <w:numFmt w:val="decimal"/>
      <w:lvlText w:val="%1."/>
      <w:lvlJc w:val="left"/>
      <w:pPr>
        <w:ind w:left="-78" w:hanging="390"/>
      </w:pPr>
      <w:rPr>
        <w:rFonts w:hint="default"/>
      </w:rPr>
    </w:lvl>
    <w:lvl w:ilvl="1" w:tplc="40090019" w:tentative="1">
      <w:start w:val="1"/>
      <w:numFmt w:val="lowerLetter"/>
      <w:lvlText w:val="%2."/>
      <w:lvlJc w:val="left"/>
      <w:pPr>
        <w:ind w:left="612" w:hanging="360"/>
      </w:pPr>
    </w:lvl>
    <w:lvl w:ilvl="2" w:tplc="4009001B" w:tentative="1">
      <w:start w:val="1"/>
      <w:numFmt w:val="lowerRoman"/>
      <w:lvlText w:val="%3."/>
      <w:lvlJc w:val="right"/>
      <w:pPr>
        <w:ind w:left="1332" w:hanging="180"/>
      </w:pPr>
    </w:lvl>
    <w:lvl w:ilvl="3" w:tplc="4009000F" w:tentative="1">
      <w:start w:val="1"/>
      <w:numFmt w:val="decimal"/>
      <w:lvlText w:val="%4."/>
      <w:lvlJc w:val="left"/>
      <w:pPr>
        <w:ind w:left="2052" w:hanging="360"/>
      </w:pPr>
    </w:lvl>
    <w:lvl w:ilvl="4" w:tplc="40090019" w:tentative="1">
      <w:start w:val="1"/>
      <w:numFmt w:val="lowerLetter"/>
      <w:lvlText w:val="%5."/>
      <w:lvlJc w:val="left"/>
      <w:pPr>
        <w:ind w:left="2772" w:hanging="360"/>
      </w:pPr>
    </w:lvl>
    <w:lvl w:ilvl="5" w:tplc="4009001B" w:tentative="1">
      <w:start w:val="1"/>
      <w:numFmt w:val="lowerRoman"/>
      <w:lvlText w:val="%6."/>
      <w:lvlJc w:val="right"/>
      <w:pPr>
        <w:ind w:left="3492" w:hanging="180"/>
      </w:pPr>
    </w:lvl>
    <w:lvl w:ilvl="6" w:tplc="4009000F" w:tentative="1">
      <w:start w:val="1"/>
      <w:numFmt w:val="decimal"/>
      <w:lvlText w:val="%7."/>
      <w:lvlJc w:val="left"/>
      <w:pPr>
        <w:ind w:left="4212" w:hanging="360"/>
      </w:pPr>
    </w:lvl>
    <w:lvl w:ilvl="7" w:tplc="40090019" w:tentative="1">
      <w:start w:val="1"/>
      <w:numFmt w:val="lowerLetter"/>
      <w:lvlText w:val="%8."/>
      <w:lvlJc w:val="left"/>
      <w:pPr>
        <w:ind w:left="4932" w:hanging="360"/>
      </w:pPr>
    </w:lvl>
    <w:lvl w:ilvl="8" w:tplc="4009001B" w:tentative="1">
      <w:start w:val="1"/>
      <w:numFmt w:val="lowerRoman"/>
      <w:lvlText w:val="%9."/>
      <w:lvlJc w:val="right"/>
      <w:pPr>
        <w:ind w:left="5652" w:hanging="180"/>
      </w:pPr>
    </w:lvl>
  </w:abstractNum>
  <w:abstractNum w:abstractNumId="3" w15:restartNumberingAfterBreak="0">
    <w:nsid w:val="2DEC6009"/>
    <w:multiLevelType w:val="hybridMultilevel"/>
    <w:tmpl w:val="60E6C3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D811CC2"/>
    <w:multiLevelType w:val="hybridMultilevel"/>
    <w:tmpl w:val="08F86292"/>
    <w:lvl w:ilvl="0" w:tplc="D76AB376">
      <w:start w:val="1"/>
      <w:numFmt w:val="decimal"/>
      <w:lvlText w:val="%1"/>
      <w:lvlJc w:val="left"/>
      <w:pPr>
        <w:ind w:left="238" w:hanging="125"/>
      </w:pPr>
      <w:rPr>
        <w:rFonts w:ascii="Carlito" w:eastAsia="Carlito" w:hAnsi="Carlito" w:cs="Carlito" w:hint="default"/>
        <w:w w:val="98"/>
        <w:position w:val="6"/>
        <w:sz w:val="17"/>
        <w:szCs w:val="17"/>
        <w:lang w:val="en-US" w:eastAsia="en-US" w:bidi="ar-SA"/>
      </w:rPr>
    </w:lvl>
    <w:lvl w:ilvl="1" w:tplc="3F421FB6">
      <w:numFmt w:val="bullet"/>
      <w:lvlText w:val="•"/>
      <w:lvlJc w:val="left"/>
      <w:pPr>
        <w:ind w:left="1192" w:hanging="125"/>
      </w:pPr>
      <w:rPr>
        <w:rFonts w:hint="default"/>
        <w:lang w:val="en-US" w:eastAsia="en-US" w:bidi="ar-SA"/>
      </w:rPr>
    </w:lvl>
    <w:lvl w:ilvl="2" w:tplc="E564D9B6">
      <w:numFmt w:val="bullet"/>
      <w:lvlText w:val="•"/>
      <w:lvlJc w:val="left"/>
      <w:pPr>
        <w:ind w:left="2145" w:hanging="125"/>
      </w:pPr>
      <w:rPr>
        <w:rFonts w:hint="default"/>
        <w:lang w:val="en-US" w:eastAsia="en-US" w:bidi="ar-SA"/>
      </w:rPr>
    </w:lvl>
    <w:lvl w:ilvl="3" w:tplc="9D149B5C">
      <w:numFmt w:val="bullet"/>
      <w:lvlText w:val="•"/>
      <w:lvlJc w:val="left"/>
      <w:pPr>
        <w:ind w:left="3098" w:hanging="125"/>
      </w:pPr>
      <w:rPr>
        <w:rFonts w:hint="default"/>
        <w:lang w:val="en-US" w:eastAsia="en-US" w:bidi="ar-SA"/>
      </w:rPr>
    </w:lvl>
    <w:lvl w:ilvl="4" w:tplc="A36CD08E">
      <w:numFmt w:val="bullet"/>
      <w:lvlText w:val="•"/>
      <w:lvlJc w:val="left"/>
      <w:pPr>
        <w:ind w:left="4051" w:hanging="125"/>
      </w:pPr>
      <w:rPr>
        <w:rFonts w:hint="default"/>
        <w:lang w:val="en-US" w:eastAsia="en-US" w:bidi="ar-SA"/>
      </w:rPr>
    </w:lvl>
    <w:lvl w:ilvl="5" w:tplc="6798CB18">
      <w:numFmt w:val="bullet"/>
      <w:lvlText w:val="•"/>
      <w:lvlJc w:val="left"/>
      <w:pPr>
        <w:ind w:left="5004" w:hanging="125"/>
      </w:pPr>
      <w:rPr>
        <w:rFonts w:hint="default"/>
        <w:lang w:val="en-US" w:eastAsia="en-US" w:bidi="ar-SA"/>
      </w:rPr>
    </w:lvl>
    <w:lvl w:ilvl="6" w:tplc="01CC3804">
      <w:numFmt w:val="bullet"/>
      <w:lvlText w:val="•"/>
      <w:lvlJc w:val="left"/>
      <w:pPr>
        <w:ind w:left="5957" w:hanging="125"/>
      </w:pPr>
      <w:rPr>
        <w:rFonts w:hint="default"/>
        <w:lang w:val="en-US" w:eastAsia="en-US" w:bidi="ar-SA"/>
      </w:rPr>
    </w:lvl>
    <w:lvl w:ilvl="7" w:tplc="47563EA6">
      <w:numFmt w:val="bullet"/>
      <w:lvlText w:val="•"/>
      <w:lvlJc w:val="left"/>
      <w:pPr>
        <w:ind w:left="6910" w:hanging="125"/>
      </w:pPr>
      <w:rPr>
        <w:rFonts w:hint="default"/>
        <w:lang w:val="en-US" w:eastAsia="en-US" w:bidi="ar-SA"/>
      </w:rPr>
    </w:lvl>
    <w:lvl w:ilvl="8" w:tplc="CE72961A">
      <w:numFmt w:val="bullet"/>
      <w:lvlText w:val="•"/>
      <w:lvlJc w:val="left"/>
      <w:pPr>
        <w:ind w:left="7863" w:hanging="125"/>
      </w:pPr>
      <w:rPr>
        <w:rFonts w:hint="default"/>
        <w:lang w:val="en-US" w:eastAsia="en-US" w:bidi="ar-SA"/>
      </w:rPr>
    </w:lvl>
  </w:abstractNum>
  <w:num w:numId="1" w16cid:durableId="1629311498">
    <w:abstractNumId w:val="1"/>
  </w:num>
  <w:num w:numId="2" w16cid:durableId="1841197757">
    <w:abstractNumId w:val="2"/>
  </w:num>
  <w:num w:numId="3" w16cid:durableId="1380934998">
    <w:abstractNumId w:val="0"/>
  </w:num>
  <w:num w:numId="4" w16cid:durableId="1010255329">
    <w:abstractNumId w:val="4"/>
  </w:num>
  <w:num w:numId="5" w16cid:durableId="5781762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669"/>
    <w:rsid w:val="00091F48"/>
    <w:rsid w:val="00107ED4"/>
    <w:rsid w:val="00133D23"/>
    <w:rsid w:val="001F18C2"/>
    <w:rsid w:val="001F411A"/>
    <w:rsid w:val="0021029A"/>
    <w:rsid w:val="002709D0"/>
    <w:rsid w:val="00275C9E"/>
    <w:rsid w:val="0028471C"/>
    <w:rsid w:val="00293CD7"/>
    <w:rsid w:val="00297BA5"/>
    <w:rsid w:val="0035380E"/>
    <w:rsid w:val="004042F1"/>
    <w:rsid w:val="00464F22"/>
    <w:rsid w:val="00484092"/>
    <w:rsid w:val="004D295C"/>
    <w:rsid w:val="00510C27"/>
    <w:rsid w:val="0052112C"/>
    <w:rsid w:val="00535B54"/>
    <w:rsid w:val="005E52D1"/>
    <w:rsid w:val="006229F4"/>
    <w:rsid w:val="006451AE"/>
    <w:rsid w:val="006D4FE9"/>
    <w:rsid w:val="00701C0F"/>
    <w:rsid w:val="007456D1"/>
    <w:rsid w:val="007A4DA2"/>
    <w:rsid w:val="00873D2D"/>
    <w:rsid w:val="00886E05"/>
    <w:rsid w:val="008C247A"/>
    <w:rsid w:val="008C38F6"/>
    <w:rsid w:val="00905F96"/>
    <w:rsid w:val="00936656"/>
    <w:rsid w:val="00946776"/>
    <w:rsid w:val="0095794A"/>
    <w:rsid w:val="0099584C"/>
    <w:rsid w:val="009A7EE3"/>
    <w:rsid w:val="00A03CAD"/>
    <w:rsid w:val="00A24285"/>
    <w:rsid w:val="00A35EAE"/>
    <w:rsid w:val="00A94064"/>
    <w:rsid w:val="00AF76CA"/>
    <w:rsid w:val="00B00F01"/>
    <w:rsid w:val="00B1784D"/>
    <w:rsid w:val="00BD5EF1"/>
    <w:rsid w:val="00BD6A3C"/>
    <w:rsid w:val="00C4520E"/>
    <w:rsid w:val="00C9468C"/>
    <w:rsid w:val="00CF4EA8"/>
    <w:rsid w:val="00CF54EA"/>
    <w:rsid w:val="00D32CC1"/>
    <w:rsid w:val="00D6488A"/>
    <w:rsid w:val="00DE7669"/>
    <w:rsid w:val="00FC35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71A12"/>
  <w15:docId w15:val="{83F1494C-CCFC-4A61-9347-49F9AFAFE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00F01"/>
    <w:pPr>
      <w:widowControl w:val="0"/>
      <w:autoSpaceDE w:val="0"/>
      <w:autoSpaceDN w:val="0"/>
      <w:spacing w:after="0" w:line="240" w:lineRule="auto"/>
      <w:ind w:left="827" w:hanging="360"/>
      <w:jc w:val="both"/>
      <w:outlineLvl w:val="0"/>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584C"/>
    <w:rPr>
      <w:color w:val="0563C1" w:themeColor="hyperlink"/>
      <w:u w:val="single"/>
    </w:rPr>
  </w:style>
  <w:style w:type="character" w:customStyle="1" w:styleId="UnresolvedMention1">
    <w:name w:val="Unresolved Mention1"/>
    <w:basedOn w:val="DefaultParagraphFont"/>
    <w:uiPriority w:val="99"/>
    <w:semiHidden/>
    <w:unhideWhenUsed/>
    <w:rsid w:val="0099584C"/>
    <w:rPr>
      <w:color w:val="605E5C"/>
      <w:shd w:val="clear" w:color="auto" w:fill="E1DFDD"/>
    </w:rPr>
  </w:style>
  <w:style w:type="paragraph" w:styleId="Header">
    <w:name w:val="header"/>
    <w:basedOn w:val="Normal"/>
    <w:link w:val="HeaderChar"/>
    <w:uiPriority w:val="99"/>
    <w:unhideWhenUsed/>
    <w:rsid w:val="006D4F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FE9"/>
  </w:style>
  <w:style w:type="paragraph" w:styleId="Footer">
    <w:name w:val="footer"/>
    <w:basedOn w:val="Normal"/>
    <w:link w:val="FooterChar"/>
    <w:uiPriority w:val="99"/>
    <w:unhideWhenUsed/>
    <w:rsid w:val="006D4F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FE9"/>
  </w:style>
  <w:style w:type="character" w:customStyle="1" w:styleId="Heading1Char">
    <w:name w:val="Heading 1 Char"/>
    <w:basedOn w:val="DefaultParagraphFont"/>
    <w:link w:val="Heading1"/>
    <w:uiPriority w:val="9"/>
    <w:rsid w:val="00B00F01"/>
    <w:rPr>
      <w:rFonts w:ascii="Times New Roman" w:eastAsia="Times New Roman" w:hAnsi="Times New Roman" w:cs="Times New Roman"/>
      <w:lang w:val="en-US"/>
    </w:rPr>
  </w:style>
  <w:style w:type="paragraph" w:styleId="BodyText">
    <w:name w:val="Body Text"/>
    <w:basedOn w:val="Normal"/>
    <w:link w:val="BodyTextChar"/>
    <w:uiPriority w:val="1"/>
    <w:qFormat/>
    <w:rsid w:val="00B00F01"/>
    <w:pPr>
      <w:widowControl w:val="0"/>
      <w:autoSpaceDE w:val="0"/>
      <w:autoSpaceDN w:val="0"/>
      <w:spacing w:after="0" w:line="240" w:lineRule="auto"/>
    </w:pPr>
    <w:rPr>
      <w:rFonts w:ascii="Times New Roman" w:eastAsia="Times New Roman" w:hAnsi="Times New Roman" w:cs="Times New Roman"/>
      <w:sz w:val="18"/>
      <w:szCs w:val="18"/>
      <w:lang w:val="en-US"/>
    </w:rPr>
  </w:style>
  <w:style w:type="character" w:customStyle="1" w:styleId="BodyTextChar">
    <w:name w:val="Body Text Char"/>
    <w:basedOn w:val="DefaultParagraphFont"/>
    <w:link w:val="BodyText"/>
    <w:uiPriority w:val="1"/>
    <w:rsid w:val="00B00F01"/>
    <w:rPr>
      <w:rFonts w:ascii="Times New Roman" w:eastAsia="Times New Roman" w:hAnsi="Times New Roman" w:cs="Times New Roman"/>
      <w:sz w:val="18"/>
      <w:szCs w:val="18"/>
      <w:lang w:val="en-US"/>
    </w:rPr>
  </w:style>
  <w:style w:type="paragraph" w:customStyle="1" w:styleId="TableParagraph">
    <w:name w:val="Table Paragraph"/>
    <w:basedOn w:val="Normal"/>
    <w:uiPriority w:val="1"/>
    <w:qFormat/>
    <w:rsid w:val="0028471C"/>
    <w:pPr>
      <w:widowControl w:val="0"/>
      <w:autoSpaceDE w:val="0"/>
      <w:autoSpaceDN w:val="0"/>
      <w:spacing w:after="0" w:line="233" w:lineRule="exact"/>
      <w:ind w:left="33"/>
    </w:pPr>
    <w:rPr>
      <w:rFonts w:ascii="Times New Roman" w:eastAsia="Times New Roman" w:hAnsi="Times New Roman" w:cs="Times New Roman"/>
      <w:lang w:val="en-US"/>
    </w:rPr>
  </w:style>
  <w:style w:type="paragraph" w:styleId="ListParagraph">
    <w:name w:val="List Paragraph"/>
    <w:basedOn w:val="Normal"/>
    <w:uiPriority w:val="34"/>
    <w:qFormat/>
    <w:rsid w:val="00275C9E"/>
    <w:pPr>
      <w:ind w:left="720"/>
      <w:contextualSpacing/>
    </w:pPr>
  </w:style>
  <w:style w:type="table" w:styleId="TableGrid">
    <w:name w:val="Table Grid"/>
    <w:basedOn w:val="TableNormal"/>
    <w:uiPriority w:val="39"/>
    <w:rsid w:val="00A94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00nmrfacility@iiti.ac.in"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Selvakumar Sermadurai</dc:creator>
  <cp:lastModifiedBy>Vinita Kothari</cp:lastModifiedBy>
  <cp:revision>2</cp:revision>
  <cp:lastPrinted>2020-12-17T09:51:00Z</cp:lastPrinted>
  <dcterms:created xsi:type="dcterms:W3CDTF">2022-06-03T05:03:00Z</dcterms:created>
  <dcterms:modified xsi:type="dcterms:W3CDTF">2022-06-03T05:03:00Z</dcterms:modified>
</cp:coreProperties>
</file>